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F2FB96" w14:textId="77777777" w:rsidR="003313E5" w:rsidRDefault="003313E5" w:rsidP="003313E5">
      <w:pPr>
        <w:adjustRightInd w:val="0"/>
        <w:spacing w:line="300" w:lineRule="exact"/>
        <w:rPr>
          <w:rFonts w:eastAsia="黑体"/>
          <w:color w:val="000000"/>
          <w:szCs w:val="32"/>
        </w:rPr>
      </w:pPr>
      <w:r>
        <w:rPr>
          <w:rFonts w:eastAsia="黑体"/>
          <w:color w:val="000000"/>
          <w:szCs w:val="32"/>
        </w:rPr>
        <w:t xml:space="preserve">                            </w:t>
      </w:r>
    </w:p>
    <w:p w14:paraId="02AA79AB" w14:textId="77777777" w:rsidR="003313E5" w:rsidRDefault="003313E5" w:rsidP="003313E5">
      <w:pPr>
        <w:adjustRightInd w:val="0"/>
        <w:spacing w:line="300" w:lineRule="exact"/>
        <w:rPr>
          <w:rFonts w:eastAsia="黑体"/>
          <w:color w:val="000000"/>
          <w:szCs w:val="32"/>
        </w:rPr>
      </w:pPr>
    </w:p>
    <w:p w14:paraId="610A563B" w14:textId="77777777" w:rsidR="003313E5" w:rsidRDefault="003313E5" w:rsidP="003313E5">
      <w:pPr>
        <w:adjustRightInd w:val="0"/>
        <w:spacing w:line="300" w:lineRule="exact"/>
        <w:rPr>
          <w:rFonts w:eastAsia="方正黑体_GBK"/>
          <w:szCs w:val="32"/>
        </w:rPr>
      </w:pPr>
    </w:p>
    <w:p w14:paraId="649B0FB8" w14:textId="77777777" w:rsidR="003313E5" w:rsidRDefault="003313E5" w:rsidP="003313E5">
      <w:pPr>
        <w:adjustRightInd w:val="0"/>
        <w:spacing w:line="300" w:lineRule="exact"/>
        <w:rPr>
          <w:rFonts w:eastAsia="方正黑体_GBK"/>
          <w:szCs w:val="32"/>
        </w:rPr>
      </w:pPr>
    </w:p>
    <w:p w14:paraId="2BB6E11C" w14:textId="77777777" w:rsidR="003313E5" w:rsidRDefault="003313E5" w:rsidP="003313E5">
      <w:pPr>
        <w:adjustRightInd w:val="0"/>
        <w:spacing w:line="300" w:lineRule="exact"/>
        <w:rPr>
          <w:rFonts w:eastAsia="方正黑体_GBK"/>
          <w:szCs w:val="32"/>
        </w:rPr>
      </w:pPr>
    </w:p>
    <w:p w14:paraId="21E6ABCB" w14:textId="77777777" w:rsidR="003313E5" w:rsidRDefault="003313E5" w:rsidP="003313E5">
      <w:pPr>
        <w:adjustRightInd w:val="0"/>
        <w:spacing w:line="300" w:lineRule="exact"/>
        <w:rPr>
          <w:rFonts w:eastAsia="方正黑体_GBK"/>
          <w:szCs w:val="32"/>
        </w:rPr>
      </w:pPr>
    </w:p>
    <w:p w14:paraId="29593C33" w14:textId="77777777" w:rsidR="003313E5" w:rsidRDefault="003313E5" w:rsidP="003313E5">
      <w:pPr>
        <w:adjustRightInd w:val="0"/>
        <w:spacing w:line="180" w:lineRule="exact"/>
        <w:rPr>
          <w:rFonts w:eastAsia="方正黑体_GBK"/>
          <w:szCs w:val="32"/>
        </w:rPr>
      </w:pPr>
    </w:p>
    <w:p w14:paraId="5F6745DE" w14:textId="77777777" w:rsidR="003313E5" w:rsidRDefault="003313E5" w:rsidP="003313E5">
      <w:pPr>
        <w:tabs>
          <w:tab w:val="left" w:pos="360"/>
        </w:tabs>
        <w:spacing w:line="1400" w:lineRule="exact"/>
        <w:ind w:leftChars="-113" w:left="-357"/>
        <w:jc w:val="center"/>
        <w:rPr>
          <w:rFonts w:ascii="方正小标宋简体" w:eastAsia="方正小标宋简体" w:hAnsi="华文中宋"/>
          <w:color w:val="FF0000"/>
          <w:spacing w:val="160"/>
          <w:w w:val="50"/>
          <w:sz w:val="120"/>
          <w:szCs w:val="120"/>
        </w:rPr>
      </w:pPr>
      <w:r>
        <w:rPr>
          <w:rFonts w:ascii="方正小标宋简体" w:eastAsia="方正小标宋简体" w:hAnsi="宋体" w:hint="eastAsia"/>
          <w:color w:val="FF0000"/>
          <w:spacing w:val="100"/>
          <w:w w:val="50"/>
          <w:sz w:val="120"/>
          <w:szCs w:val="120"/>
        </w:rPr>
        <w:t xml:space="preserve"> </w:t>
      </w:r>
      <w:bookmarkStart w:id="0" w:name="文件红头"/>
      <w:r>
        <w:rPr>
          <w:rFonts w:ascii="方正小标宋简体" w:eastAsia="方正小标宋简体" w:hAnsi="宋体" w:hint="eastAsia"/>
          <w:color w:val="FF0000"/>
          <w:spacing w:val="160"/>
          <w:w w:val="50"/>
          <w:sz w:val="120"/>
          <w:szCs w:val="120"/>
        </w:rPr>
        <w:t>东南大学研究生院</w:t>
      </w:r>
      <w:bookmarkEnd w:id="0"/>
    </w:p>
    <w:p w14:paraId="17F05195" w14:textId="77777777" w:rsidR="003313E5" w:rsidRDefault="003313E5" w:rsidP="003313E5">
      <w:pPr>
        <w:tabs>
          <w:tab w:val="center" w:pos="4422"/>
          <w:tab w:val="left" w:pos="6959"/>
        </w:tabs>
        <w:adjustRightInd w:val="0"/>
        <w:snapToGrid w:val="0"/>
        <w:spacing w:line="420" w:lineRule="exact"/>
        <w:ind w:firstLineChars="100" w:firstLine="316"/>
        <w:outlineLvl w:val="0"/>
        <w:rPr>
          <w:color w:val="0000FF"/>
        </w:rPr>
      </w:pPr>
    </w:p>
    <w:p w14:paraId="7976853C" w14:textId="77777777" w:rsidR="003313E5" w:rsidRDefault="003313E5" w:rsidP="003313E5">
      <w:pPr>
        <w:tabs>
          <w:tab w:val="center" w:pos="4422"/>
          <w:tab w:val="left" w:pos="6959"/>
        </w:tabs>
        <w:adjustRightInd w:val="0"/>
        <w:snapToGrid w:val="0"/>
        <w:spacing w:line="420" w:lineRule="exact"/>
        <w:ind w:firstLineChars="100" w:firstLine="316"/>
        <w:outlineLvl w:val="0"/>
        <w:rPr>
          <w:color w:val="0000FF"/>
        </w:rPr>
      </w:pPr>
    </w:p>
    <w:p w14:paraId="52E25345" w14:textId="77777777" w:rsidR="003313E5" w:rsidRDefault="003313E5" w:rsidP="003313E5">
      <w:pPr>
        <w:tabs>
          <w:tab w:val="center" w:pos="4422"/>
          <w:tab w:val="left" w:pos="6959"/>
        </w:tabs>
        <w:adjustRightInd w:val="0"/>
        <w:snapToGrid w:val="0"/>
        <w:spacing w:line="560" w:lineRule="exact"/>
        <w:ind w:firstLineChars="100" w:firstLine="316"/>
        <w:jc w:val="center"/>
        <w:outlineLvl w:val="0"/>
        <w:rPr>
          <w:rFonts w:ascii="楷体_GB2312" w:eastAsia="楷体_GB2312"/>
          <w:color w:val="0000FF"/>
          <w:szCs w:val="32"/>
        </w:rPr>
      </w:pPr>
      <w:bookmarkStart w:id="1" w:name="机关代字"/>
      <w:bookmarkStart w:id="2" w:name="文件编号"/>
      <w:r>
        <w:rPr>
          <w:rFonts w:hint="eastAsia"/>
        </w:rPr>
        <w:t>校</w:t>
      </w:r>
      <w:proofErr w:type="gramStart"/>
      <w:r>
        <w:rPr>
          <w:rFonts w:hint="eastAsia"/>
        </w:rPr>
        <w:t>研</w:t>
      </w:r>
      <w:proofErr w:type="gramEnd"/>
      <w:r>
        <w:rPr>
          <w:rFonts w:hint="eastAsia"/>
        </w:rPr>
        <w:t>生〔</w:t>
      </w:r>
      <w:r>
        <w:rPr>
          <w:rFonts w:hint="eastAsia"/>
        </w:rPr>
        <w:t>2020</w:t>
      </w:r>
      <w:r>
        <w:rPr>
          <w:rFonts w:hint="eastAsia"/>
        </w:rPr>
        <w:t>〕</w:t>
      </w:r>
      <w:bookmarkStart w:id="3" w:name="序号"/>
      <w:bookmarkEnd w:id="1"/>
      <w:bookmarkEnd w:id="2"/>
      <w:bookmarkEnd w:id="3"/>
      <w:r>
        <w:rPr>
          <w:rFonts w:hint="eastAsia"/>
        </w:rPr>
        <w:t>29</w:t>
      </w:r>
      <w:r>
        <w:t>号</w:t>
      </w:r>
    </w:p>
    <w:p w14:paraId="4FA15D4D" w14:textId="5B0FD39E" w:rsidR="003313E5" w:rsidRDefault="003313E5" w:rsidP="003313E5">
      <w:pPr>
        <w:spacing w:line="440" w:lineRule="exact"/>
        <w:jc w:val="center"/>
        <w:rPr>
          <w:color w:val="FF0000"/>
        </w:rPr>
      </w:pPr>
      <w:r>
        <w:rPr>
          <w:noProof/>
          <w:sz w:val="20"/>
          <w:lang w:val="en-US" w:eastAsia="zh-CN"/>
        </w:rPr>
        <mc:AlternateContent>
          <mc:Choice Requires="wps">
            <w:drawing>
              <wp:anchor distT="0" distB="0" distL="114300" distR="114300" simplePos="0" relativeHeight="251659264" behindDoc="0" locked="0" layoutInCell="1" allowOverlap="1" wp14:anchorId="14F85C20" wp14:editId="018EB704">
                <wp:simplePos x="0" y="0"/>
                <wp:positionH relativeFrom="column">
                  <wp:posOffset>0</wp:posOffset>
                </wp:positionH>
                <wp:positionV relativeFrom="paragraph">
                  <wp:posOffset>165100</wp:posOffset>
                </wp:positionV>
                <wp:extent cx="5652135" cy="2540"/>
                <wp:effectExtent l="19685" t="19685" r="24130" b="25400"/>
                <wp:wrapNone/>
                <wp:docPr id="1" name="任意多边形: 形状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52135" cy="2540"/>
                        </a:xfrm>
                        <a:custGeom>
                          <a:avLst/>
                          <a:gdLst>
                            <a:gd name="T0" fmla="*/ 0 w 8449"/>
                            <a:gd name="T1" fmla="*/ 0 h 4"/>
                            <a:gd name="T2" fmla="*/ 8449 w 8449"/>
                            <a:gd name="T3" fmla="*/ 4 h 4"/>
                          </a:gdLst>
                          <a:ahLst/>
                          <a:cxnLst>
                            <a:cxn ang="0">
                              <a:pos x="T0" y="T1"/>
                            </a:cxn>
                            <a:cxn ang="0">
                              <a:pos x="T2" y="T3"/>
                            </a:cxn>
                          </a:cxnLst>
                          <a:rect l="0" t="0" r="r" b="b"/>
                          <a:pathLst>
                            <a:path w="8449" h="4">
                              <a:moveTo>
                                <a:pt x="0" y="0"/>
                              </a:moveTo>
                              <a:lnTo>
                                <a:pt x="8449" y="4"/>
                              </a:lnTo>
                            </a:path>
                          </a:pathLst>
                        </a:custGeom>
                        <a:noFill/>
                        <a:ln w="38100" cmpd="sng">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578617" id="任意多边形: 形状 1" o:spid="_x0000_s1026" style="position:absolute;left:0;text-align:left;margin-left:0;margin-top:13pt;width:445.05pt;height:.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44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" path="m,l8449,4e" filled="f" strokecolor="red" strokeweight="3pt">
                <v:path arrowok="t" o:connecttype="custom" o:connectlocs="0,0;5652135,2540" o:connectangles="0,0"/>
              </v:shape>
            </w:pict>
          </mc:Fallback>
        </mc:AlternateContent>
      </w:r>
      <w:r>
        <w:rPr>
          <w:rFonts w:hint="eastAsia"/>
          <w:szCs w:val="32"/>
        </w:rPr>
        <w:t xml:space="preserve">                            </w:t>
      </w:r>
    </w:p>
    <w:p w14:paraId="7C8527A3" w14:textId="77777777" w:rsidR="003313E5" w:rsidRDefault="003313E5" w:rsidP="003313E5">
      <w:pPr>
        <w:spacing w:line="460" w:lineRule="exact"/>
        <w:rPr>
          <w:spacing w:val="10"/>
          <w:szCs w:val="32"/>
        </w:rPr>
      </w:pPr>
    </w:p>
    <w:p w14:paraId="1B4EA229" w14:textId="77777777" w:rsidR="003313E5" w:rsidRDefault="003313E5" w:rsidP="003313E5">
      <w:pPr>
        <w:spacing w:line="460" w:lineRule="exact"/>
        <w:jc w:val="center"/>
        <w:rPr>
          <w:rFonts w:ascii="方正小标宋简体" w:eastAsia="方正小标宋简体"/>
          <w:b/>
          <w:spacing w:val="10"/>
          <w:sz w:val="44"/>
          <w:szCs w:val="44"/>
        </w:rPr>
      </w:pPr>
    </w:p>
    <w:p w14:paraId="32AFC1CE" w14:textId="77777777" w:rsidR="003313E5" w:rsidRDefault="003313E5" w:rsidP="003313E5">
      <w:pPr>
        <w:spacing w:line="560" w:lineRule="exact"/>
        <w:jc w:val="center"/>
        <w:rPr>
          <w:rFonts w:ascii="方正小标宋简体" w:eastAsia="方正小标宋简体"/>
          <w:spacing w:val="10"/>
          <w:sz w:val="44"/>
          <w:szCs w:val="44"/>
        </w:rPr>
      </w:pPr>
      <w:bookmarkStart w:id="4" w:name="文件标题"/>
      <w:r>
        <w:rPr>
          <w:rFonts w:ascii="方正小标宋简体" w:eastAsia="方正小标宋简体" w:hint="eastAsia"/>
          <w:spacing w:val="10"/>
          <w:sz w:val="44"/>
          <w:szCs w:val="44"/>
        </w:rPr>
        <w:t>关于做好2020-2021学年研究生学业奖学金评审工作的通知</w:t>
      </w:r>
      <w:bookmarkEnd w:id="4"/>
    </w:p>
    <w:p w14:paraId="1BAADD8C" w14:textId="77777777" w:rsidR="003313E5" w:rsidRDefault="003313E5" w:rsidP="003313E5">
      <w:pPr>
        <w:spacing w:line="560" w:lineRule="exact"/>
        <w:jc w:val="center"/>
        <w:rPr>
          <w:rFonts w:ascii="方正小标宋简体" w:eastAsia="方正小标宋简体"/>
          <w:b/>
          <w:spacing w:val="10"/>
          <w:sz w:val="44"/>
          <w:szCs w:val="44"/>
        </w:rPr>
      </w:pPr>
    </w:p>
    <w:p w14:paraId="0501F1F2" w14:textId="77777777" w:rsidR="003313E5" w:rsidRDefault="003313E5" w:rsidP="003313E5">
      <w:pPr>
        <w:spacing w:line="560" w:lineRule="exact"/>
        <w:rPr>
          <w:rFonts w:ascii="仿宋_GB2312"/>
          <w:spacing w:val="10"/>
          <w:szCs w:val="32"/>
        </w:rPr>
      </w:pPr>
      <w:bookmarkStart w:id="5" w:name="主送"/>
      <w:r>
        <w:rPr>
          <w:rFonts w:ascii="仿宋_GB2312" w:hint="eastAsia"/>
          <w:spacing w:val="10"/>
          <w:szCs w:val="32"/>
        </w:rPr>
        <w:t>各学院（系、所）</w:t>
      </w:r>
      <w:bookmarkEnd w:id="5"/>
      <w:r>
        <w:rPr>
          <w:rFonts w:ascii="仿宋_GB2312" w:hint="eastAsia"/>
          <w:spacing w:val="10"/>
          <w:szCs w:val="32"/>
        </w:rPr>
        <w:t xml:space="preserve">： </w:t>
      </w:r>
    </w:p>
    <w:p w14:paraId="36AB793A" w14:textId="77777777" w:rsidR="003313E5" w:rsidRPr="007172A1" w:rsidRDefault="003313E5" w:rsidP="003313E5">
      <w:pPr>
        <w:spacing w:line="560" w:lineRule="exact"/>
        <w:ind w:firstLineChars="200" w:firstLine="632"/>
        <w:rPr>
          <w:rFonts w:ascii="仿宋_GB2312" w:hint="eastAsia"/>
          <w:szCs w:val="32"/>
        </w:rPr>
      </w:pPr>
      <w:r w:rsidRPr="007172A1">
        <w:rPr>
          <w:rFonts w:ascii="仿宋_GB2312" w:hint="eastAsia"/>
          <w:szCs w:val="32"/>
        </w:rPr>
        <w:t>根据</w:t>
      </w:r>
      <w:r w:rsidRPr="007172A1">
        <w:rPr>
          <w:rFonts w:ascii="仿宋_GB2312" w:hint="eastAsia"/>
          <w:color w:val="000000"/>
          <w:szCs w:val="32"/>
        </w:rPr>
        <w:t>《东南大学研究生奖助学金管理暂行办法》（</w:t>
      </w:r>
      <w:proofErr w:type="gramStart"/>
      <w:r w:rsidRPr="007172A1">
        <w:rPr>
          <w:rFonts w:ascii="仿宋_GB2312" w:hint="eastAsia"/>
          <w:color w:val="000000"/>
          <w:szCs w:val="32"/>
        </w:rPr>
        <w:t>校发〔2014〕</w:t>
      </w:r>
      <w:proofErr w:type="gramEnd"/>
      <w:r w:rsidRPr="007172A1">
        <w:rPr>
          <w:rFonts w:ascii="仿宋_GB2312" w:hint="eastAsia"/>
          <w:color w:val="000000"/>
          <w:szCs w:val="32"/>
        </w:rPr>
        <w:t>235号）和《东南大学研究生学业奖学金管理暂行办法（修订）》（</w:t>
      </w:r>
      <w:proofErr w:type="gramStart"/>
      <w:r w:rsidRPr="007172A1">
        <w:rPr>
          <w:rFonts w:ascii="仿宋_GB2312" w:hint="eastAsia"/>
          <w:color w:val="000000"/>
          <w:szCs w:val="32"/>
        </w:rPr>
        <w:t>校发〔2020〕</w:t>
      </w:r>
      <w:proofErr w:type="gramEnd"/>
      <w:r w:rsidRPr="007172A1">
        <w:rPr>
          <w:rFonts w:ascii="仿宋_GB2312" w:hint="eastAsia"/>
          <w:color w:val="000000"/>
          <w:szCs w:val="32"/>
        </w:rPr>
        <w:t>126号）</w:t>
      </w:r>
      <w:r w:rsidRPr="007172A1">
        <w:rPr>
          <w:rFonts w:ascii="仿宋_GB2312" w:hint="eastAsia"/>
          <w:szCs w:val="32"/>
        </w:rPr>
        <w:t>文件要求，结合学校工作安排，</w:t>
      </w:r>
      <w:proofErr w:type="gramStart"/>
      <w:r w:rsidRPr="007172A1">
        <w:rPr>
          <w:rFonts w:ascii="仿宋_GB2312" w:hint="eastAsia"/>
          <w:szCs w:val="32"/>
        </w:rPr>
        <w:t>现启动</w:t>
      </w:r>
      <w:proofErr w:type="gramEnd"/>
      <w:r w:rsidRPr="007172A1">
        <w:rPr>
          <w:rFonts w:ascii="仿宋_GB2312" w:hint="eastAsia"/>
          <w:szCs w:val="32"/>
        </w:rPr>
        <w:t>2020级研究生第一学年、2019级研究生第二学年、2018级研究生第三学年、2017级博士研究生第</w:t>
      </w:r>
      <w:bookmarkStart w:id="6" w:name="_GoBack"/>
      <w:bookmarkEnd w:id="6"/>
      <w:r w:rsidRPr="007172A1">
        <w:rPr>
          <w:rFonts w:ascii="仿宋_GB2312" w:hint="eastAsia"/>
          <w:szCs w:val="32"/>
        </w:rPr>
        <w:t>四学年学业奖学金的评审工作，相关工作通知如下：</w:t>
      </w:r>
    </w:p>
    <w:p w14:paraId="6B567544" w14:textId="77777777" w:rsidR="003313E5" w:rsidRPr="007172A1" w:rsidRDefault="003313E5" w:rsidP="003313E5">
      <w:pPr>
        <w:spacing w:line="560" w:lineRule="exact"/>
        <w:ind w:firstLineChars="200" w:firstLine="632"/>
        <w:rPr>
          <w:rFonts w:ascii="仿宋_GB2312" w:hint="eastAsia"/>
          <w:szCs w:val="32"/>
        </w:rPr>
      </w:pPr>
      <w:r w:rsidRPr="007172A1">
        <w:rPr>
          <w:rFonts w:ascii="仿宋_GB2312" w:hint="eastAsia"/>
          <w:szCs w:val="32"/>
        </w:rPr>
        <w:t>一、管理机构和办法</w:t>
      </w:r>
    </w:p>
    <w:p w14:paraId="6EDDB1AE" w14:textId="77777777" w:rsidR="003313E5" w:rsidRPr="007172A1" w:rsidRDefault="003313E5" w:rsidP="003313E5">
      <w:pPr>
        <w:spacing w:line="560" w:lineRule="exact"/>
        <w:ind w:firstLineChars="200" w:firstLine="632"/>
        <w:rPr>
          <w:rFonts w:ascii="仿宋_GB2312" w:hAnsi="宋体" w:cs="宋体" w:hint="eastAsia"/>
          <w:b/>
          <w:bCs/>
          <w:kern w:val="36"/>
          <w:szCs w:val="32"/>
        </w:rPr>
      </w:pPr>
      <w:r w:rsidRPr="007172A1">
        <w:rPr>
          <w:rFonts w:ascii="仿宋_GB2312" w:hint="eastAsia"/>
          <w:szCs w:val="32"/>
        </w:rPr>
        <w:lastRenderedPageBreak/>
        <w:t>1.东南大学研究生奖助学金工作领导小组负责统筹领导、协调、监督奖学金评审工作，负责制定学业奖学金的名额分配方案，指导检查奖学金的评定和落实情况。研究生院负责研究生学业奖学金工作的组织和管理，审定各院（系、所）研究生学业奖学金评审委员会（以下简称评审委员会）的评审结果。</w:t>
      </w:r>
    </w:p>
    <w:p w14:paraId="49F64357" w14:textId="77777777" w:rsidR="003313E5" w:rsidRPr="007172A1" w:rsidRDefault="003313E5" w:rsidP="003313E5">
      <w:pPr>
        <w:spacing w:line="560" w:lineRule="exact"/>
        <w:ind w:firstLineChars="200" w:firstLine="632"/>
        <w:rPr>
          <w:rFonts w:ascii="仿宋_GB2312" w:hint="eastAsia"/>
          <w:szCs w:val="32"/>
        </w:rPr>
      </w:pPr>
      <w:r w:rsidRPr="007172A1">
        <w:rPr>
          <w:rFonts w:ascii="仿宋_GB2312" w:hint="eastAsia"/>
          <w:szCs w:val="32"/>
        </w:rPr>
        <w:t>2.各院（系、所）评审委员会负责本院（系、所）研究生学业奖学金的申请组织、初步评审等工作。</w:t>
      </w:r>
    </w:p>
    <w:p w14:paraId="07824670" w14:textId="77777777" w:rsidR="003313E5" w:rsidRPr="007172A1" w:rsidRDefault="003313E5" w:rsidP="003313E5">
      <w:pPr>
        <w:spacing w:line="560" w:lineRule="exact"/>
        <w:ind w:firstLineChars="200" w:firstLine="632"/>
        <w:rPr>
          <w:rFonts w:ascii="仿宋_GB2312" w:hint="eastAsia"/>
          <w:szCs w:val="32"/>
        </w:rPr>
      </w:pPr>
      <w:r w:rsidRPr="007172A1">
        <w:rPr>
          <w:rFonts w:ascii="仿宋_GB2312" w:hint="eastAsia"/>
          <w:szCs w:val="32"/>
        </w:rPr>
        <w:t>3.各院（系、所）评审委员会根据学校文件总体要求制定评审细则。严格学业奖学金评审流程，坚持公开、公平、公正、择优的原则，杜绝弄虚作假，确保奖学金评审工作的顺利完成。各院（系、所）在</w:t>
      </w:r>
      <w:r w:rsidRPr="00F606F6">
        <w:rPr>
          <w:rFonts w:ascii="仿宋_GB2312" w:hint="eastAsia"/>
          <w:color w:val="000000"/>
          <w:szCs w:val="32"/>
        </w:rPr>
        <w:t>9月25日</w:t>
      </w:r>
      <w:r w:rsidRPr="007172A1">
        <w:rPr>
          <w:rFonts w:ascii="仿宋_GB2312" w:hint="eastAsia"/>
          <w:szCs w:val="32"/>
        </w:rPr>
        <w:t>前将评审委员会名单及评审细则加盖公章后报送研究生院审核，评审办法审核通过后正式启动评审工作。</w:t>
      </w:r>
    </w:p>
    <w:p w14:paraId="2BD4E465" w14:textId="77777777" w:rsidR="003313E5" w:rsidRPr="007172A1" w:rsidRDefault="003313E5" w:rsidP="003313E5">
      <w:pPr>
        <w:spacing w:line="560" w:lineRule="exact"/>
        <w:ind w:firstLineChars="200" w:firstLine="632"/>
        <w:rPr>
          <w:rFonts w:ascii="仿宋_GB2312" w:hint="eastAsia"/>
          <w:szCs w:val="32"/>
        </w:rPr>
      </w:pPr>
      <w:r w:rsidRPr="007172A1">
        <w:rPr>
          <w:rFonts w:ascii="仿宋_GB2312" w:hint="eastAsia"/>
          <w:szCs w:val="32"/>
        </w:rPr>
        <w:t>二、奖励标准及名额分配</w:t>
      </w:r>
    </w:p>
    <w:p w14:paraId="214AC8E4" w14:textId="77777777" w:rsidR="003313E5" w:rsidRPr="007172A1" w:rsidRDefault="003313E5" w:rsidP="003313E5">
      <w:pPr>
        <w:spacing w:line="560" w:lineRule="exact"/>
        <w:ind w:firstLineChars="200" w:firstLine="632"/>
        <w:rPr>
          <w:rFonts w:ascii="仿宋_GB2312" w:hint="eastAsia"/>
          <w:szCs w:val="32"/>
        </w:rPr>
      </w:pPr>
      <w:r w:rsidRPr="007172A1">
        <w:rPr>
          <w:rFonts w:ascii="仿宋_GB2312" w:hint="eastAsia"/>
          <w:szCs w:val="32"/>
        </w:rPr>
        <w:t>1.奖励标准</w:t>
      </w:r>
    </w:p>
    <w:p w14:paraId="4D099045" w14:textId="77777777" w:rsidR="003313E5" w:rsidRPr="007172A1" w:rsidRDefault="003313E5" w:rsidP="003313E5">
      <w:pPr>
        <w:spacing w:line="560" w:lineRule="exact"/>
        <w:ind w:firstLineChars="200" w:firstLine="632"/>
        <w:rPr>
          <w:rFonts w:ascii="仿宋_GB2312" w:hint="eastAsia"/>
          <w:szCs w:val="32"/>
        </w:rPr>
      </w:pPr>
      <w:r w:rsidRPr="007172A1">
        <w:rPr>
          <w:rFonts w:ascii="仿宋_GB2312" w:hint="eastAsia"/>
          <w:szCs w:val="32"/>
        </w:rPr>
        <w:t>硕士研究生第一年入学学业奖学金分四个等级,奖励标准为：一等奖1.0万元/人·学年，二等奖0.8万元/人·学年，三等奖0.6万元/人·学年，四等奖0.4万元/人·学年。</w:t>
      </w:r>
    </w:p>
    <w:p w14:paraId="02F07ED0" w14:textId="77777777" w:rsidR="003313E5" w:rsidRPr="007172A1" w:rsidRDefault="003313E5" w:rsidP="003313E5">
      <w:pPr>
        <w:spacing w:line="560" w:lineRule="exact"/>
        <w:ind w:firstLineChars="200" w:firstLine="632"/>
        <w:rPr>
          <w:rFonts w:ascii="仿宋_GB2312" w:hint="eastAsia"/>
          <w:szCs w:val="32"/>
        </w:rPr>
      </w:pPr>
      <w:r w:rsidRPr="007172A1">
        <w:rPr>
          <w:rFonts w:ascii="仿宋_GB2312" w:hint="eastAsia"/>
          <w:szCs w:val="32"/>
        </w:rPr>
        <w:t>博士研究生（</w:t>
      </w:r>
      <w:proofErr w:type="gramStart"/>
      <w:r w:rsidRPr="007172A1">
        <w:rPr>
          <w:rFonts w:ascii="仿宋_GB2312" w:hint="eastAsia"/>
          <w:szCs w:val="32"/>
        </w:rPr>
        <w:t>含直博</w:t>
      </w:r>
      <w:proofErr w:type="gramEnd"/>
      <w:r w:rsidRPr="007172A1">
        <w:rPr>
          <w:rFonts w:ascii="仿宋_GB2312" w:hint="eastAsia"/>
          <w:szCs w:val="32"/>
        </w:rPr>
        <w:t>生）第一年入学享受的新生奖学金与学费等额。</w:t>
      </w:r>
    </w:p>
    <w:p w14:paraId="5F3D9993" w14:textId="77777777" w:rsidR="003313E5" w:rsidRPr="007172A1" w:rsidRDefault="003313E5" w:rsidP="003313E5">
      <w:pPr>
        <w:spacing w:line="560" w:lineRule="exact"/>
        <w:ind w:firstLineChars="200" w:firstLine="632"/>
        <w:rPr>
          <w:rFonts w:ascii="仿宋_GB2312" w:hint="eastAsia"/>
          <w:szCs w:val="32"/>
        </w:rPr>
      </w:pPr>
      <w:r w:rsidRPr="007172A1">
        <w:rPr>
          <w:rFonts w:ascii="仿宋_GB2312" w:hint="eastAsia"/>
          <w:szCs w:val="32"/>
        </w:rPr>
        <w:t>硕士研究生第二年学业奖学金分四个等级,奖励标准为：一等奖1.2万元/人·学年，二等奖1.0万元/人·学年，三等奖0.8万元/人·学年，四等奖0.6万元/人·学年。</w:t>
      </w:r>
    </w:p>
    <w:p w14:paraId="59397618" w14:textId="77777777" w:rsidR="003313E5" w:rsidRPr="007172A1" w:rsidRDefault="003313E5" w:rsidP="003313E5">
      <w:pPr>
        <w:spacing w:line="560" w:lineRule="exact"/>
        <w:ind w:firstLineChars="200" w:firstLine="632"/>
        <w:rPr>
          <w:rFonts w:ascii="仿宋_GB2312" w:hint="eastAsia"/>
          <w:szCs w:val="32"/>
        </w:rPr>
      </w:pPr>
      <w:r w:rsidRPr="007172A1">
        <w:rPr>
          <w:rFonts w:ascii="仿宋_GB2312" w:hint="eastAsia"/>
          <w:szCs w:val="32"/>
        </w:rPr>
        <w:lastRenderedPageBreak/>
        <w:t>博士研究生（</w:t>
      </w:r>
      <w:proofErr w:type="gramStart"/>
      <w:r w:rsidRPr="007172A1">
        <w:rPr>
          <w:rFonts w:ascii="仿宋_GB2312" w:hint="eastAsia"/>
          <w:szCs w:val="32"/>
        </w:rPr>
        <w:t>含直博</w:t>
      </w:r>
      <w:proofErr w:type="gramEnd"/>
      <w:r w:rsidRPr="007172A1">
        <w:rPr>
          <w:rFonts w:ascii="仿宋_GB2312" w:hint="eastAsia"/>
          <w:szCs w:val="32"/>
        </w:rPr>
        <w:t>生）第二年学业奖学金分三个等级，奖励标准为：一等奖1.8万元/人·学年，二等奖1.4万元/人·学年，三等奖1.0万元/人·学年。</w:t>
      </w:r>
    </w:p>
    <w:p w14:paraId="0C745176" w14:textId="77777777" w:rsidR="003313E5" w:rsidRPr="007172A1" w:rsidRDefault="003313E5" w:rsidP="003313E5">
      <w:pPr>
        <w:spacing w:line="560" w:lineRule="exact"/>
        <w:ind w:firstLineChars="200" w:firstLine="632"/>
        <w:rPr>
          <w:rFonts w:ascii="仿宋_GB2312" w:hint="eastAsia"/>
          <w:szCs w:val="32"/>
        </w:rPr>
      </w:pPr>
      <w:r w:rsidRPr="007172A1">
        <w:rPr>
          <w:rFonts w:ascii="仿宋_GB2312" w:hint="eastAsia"/>
          <w:szCs w:val="32"/>
        </w:rPr>
        <w:t>硕士研究生第三年学业奖学金,奖励标准为：学术学位研究生0.8万元/人·学年，专业学位研究生1.0万元/人·学年。</w:t>
      </w:r>
    </w:p>
    <w:p w14:paraId="6565CE11" w14:textId="77777777" w:rsidR="003313E5" w:rsidRPr="007172A1" w:rsidRDefault="003313E5" w:rsidP="003313E5">
      <w:pPr>
        <w:spacing w:line="560" w:lineRule="exact"/>
        <w:ind w:firstLineChars="200" w:firstLine="632"/>
        <w:rPr>
          <w:rFonts w:ascii="仿宋_GB2312" w:hint="eastAsia"/>
          <w:szCs w:val="32"/>
        </w:rPr>
      </w:pPr>
      <w:r w:rsidRPr="007172A1">
        <w:rPr>
          <w:rFonts w:ascii="仿宋_GB2312" w:hint="eastAsia"/>
          <w:szCs w:val="32"/>
        </w:rPr>
        <w:t>博士研究生（</w:t>
      </w:r>
      <w:proofErr w:type="gramStart"/>
      <w:r w:rsidRPr="007172A1">
        <w:rPr>
          <w:rFonts w:ascii="仿宋_GB2312" w:hint="eastAsia"/>
          <w:szCs w:val="32"/>
        </w:rPr>
        <w:t>含直博</w:t>
      </w:r>
      <w:proofErr w:type="gramEnd"/>
      <w:r w:rsidRPr="007172A1">
        <w:rPr>
          <w:rFonts w:ascii="仿宋_GB2312" w:hint="eastAsia"/>
          <w:szCs w:val="32"/>
        </w:rPr>
        <w:t>生）第三年学业奖学金分三个等级，奖励标准为：一等奖1.8万元/人·学年，二等奖1.4万元/人·学年，三等奖1.0万元/人·学年。</w:t>
      </w:r>
    </w:p>
    <w:p w14:paraId="0D9F56D8" w14:textId="77777777" w:rsidR="003313E5" w:rsidRPr="007172A1" w:rsidRDefault="003313E5" w:rsidP="003313E5">
      <w:pPr>
        <w:spacing w:line="560" w:lineRule="exact"/>
        <w:ind w:firstLineChars="200" w:firstLine="632"/>
        <w:rPr>
          <w:rFonts w:ascii="仿宋_GB2312" w:hint="eastAsia"/>
          <w:szCs w:val="32"/>
        </w:rPr>
      </w:pPr>
      <w:r w:rsidRPr="007172A1">
        <w:rPr>
          <w:rFonts w:ascii="仿宋_GB2312" w:hint="eastAsia"/>
          <w:szCs w:val="32"/>
        </w:rPr>
        <w:t>博士研究生（</w:t>
      </w:r>
      <w:proofErr w:type="gramStart"/>
      <w:r w:rsidRPr="007172A1">
        <w:rPr>
          <w:rFonts w:ascii="仿宋_GB2312" w:hint="eastAsia"/>
          <w:szCs w:val="32"/>
        </w:rPr>
        <w:t>含直博</w:t>
      </w:r>
      <w:proofErr w:type="gramEnd"/>
      <w:r w:rsidRPr="007172A1">
        <w:rPr>
          <w:rFonts w:ascii="仿宋_GB2312" w:hint="eastAsia"/>
          <w:szCs w:val="32"/>
        </w:rPr>
        <w:t>生）第四年学业奖学金分三个等级，奖励标准为：一等奖1.8万元/人·学年，二等奖1.4万元/人·学年，三等奖1.0万元/人·学年。</w:t>
      </w:r>
    </w:p>
    <w:p w14:paraId="34D348D4" w14:textId="77777777" w:rsidR="003313E5" w:rsidRPr="007172A1" w:rsidRDefault="003313E5" w:rsidP="003313E5">
      <w:pPr>
        <w:spacing w:line="560" w:lineRule="exact"/>
        <w:ind w:firstLineChars="200" w:firstLine="632"/>
        <w:rPr>
          <w:rFonts w:ascii="仿宋_GB2312" w:hint="eastAsia"/>
          <w:szCs w:val="32"/>
        </w:rPr>
      </w:pPr>
      <w:r w:rsidRPr="007172A1">
        <w:rPr>
          <w:rFonts w:ascii="仿宋_GB2312" w:hint="eastAsia"/>
          <w:szCs w:val="32"/>
        </w:rPr>
        <w:t>2.名额分配原则</w:t>
      </w:r>
    </w:p>
    <w:p w14:paraId="289DB4E0" w14:textId="77777777" w:rsidR="003313E5" w:rsidRPr="007172A1" w:rsidRDefault="003313E5" w:rsidP="003313E5">
      <w:pPr>
        <w:spacing w:line="560" w:lineRule="exact"/>
        <w:ind w:firstLineChars="200" w:firstLine="632"/>
        <w:rPr>
          <w:rFonts w:ascii="仿宋_GB2312" w:hint="eastAsia"/>
          <w:szCs w:val="32"/>
        </w:rPr>
      </w:pPr>
      <w:r w:rsidRPr="007172A1">
        <w:rPr>
          <w:rFonts w:ascii="仿宋_GB2312" w:hint="eastAsia"/>
          <w:szCs w:val="32"/>
        </w:rPr>
        <w:t>根据各院（系、所）研究生招生规模、生源质量、生源结构和培养质量制定学业奖学金各等级名额，学业奖学金名额向生源质量高、培养质量高的学科、专业倾斜。</w:t>
      </w:r>
    </w:p>
    <w:p w14:paraId="4530B045" w14:textId="77777777" w:rsidR="003313E5" w:rsidRPr="007172A1" w:rsidRDefault="003313E5" w:rsidP="003313E5">
      <w:pPr>
        <w:spacing w:line="560" w:lineRule="exact"/>
        <w:ind w:firstLineChars="200" w:firstLine="632"/>
        <w:rPr>
          <w:rFonts w:ascii="仿宋_GB2312" w:hint="eastAsia"/>
          <w:szCs w:val="32"/>
        </w:rPr>
      </w:pPr>
      <w:r w:rsidRPr="007172A1">
        <w:rPr>
          <w:rFonts w:ascii="仿宋_GB2312" w:hint="eastAsia"/>
          <w:szCs w:val="32"/>
        </w:rPr>
        <w:t>符合参评条件的2020年入学博士研究生统一享受新生奖学金，覆盖面100%。</w:t>
      </w:r>
    </w:p>
    <w:p w14:paraId="77E71810" w14:textId="77777777" w:rsidR="003313E5" w:rsidRPr="007172A1" w:rsidRDefault="003313E5" w:rsidP="003313E5">
      <w:pPr>
        <w:spacing w:line="560" w:lineRule="exact"/>
        <w:ind w:firstLineChars="200" w:firstLine="632"/>
        <w:rPr>
          <w:rFonts w:ascii="仿宋_GB2312" w:hint="eastAsia"/>
          <w:szCs w:val="32"/>
        </w:rPr>
      </w:pPr>
      <w:r w:rsidRPr="007172A1">
        <w:rPr>
          <w:rFonts w:ascii="仿宋_GB2312" w:hint="eastAsia"/>
          <w:szCs w:val="32"/>
        </w:rPr>
        <w:t>三、参评对象及基本条件</w:t>
      </w:r>
    </w:p>
    <w:p w14:paraId="77930536" w14:textId="77777777" w:rsidR="003313E5" w:rsidRPr="007172A1" w:rsidRDefault="003313E5" w:rsidP="003313E5">
      <w:pPr>
        <w:spacing w:line="560" w:lineRule="exact"/>
        <w:ind w:firstLineChars="200" w:firstLine="632"/>
        <w:rPr>
          <w:rFonts w:ascii="仿宋_GB2312" w:hint="eastAsia"/>
          <w:szCs w:val="32"/>
        </w:rPr>
      </w:pPr>
      <w:r w:rsidRPr="007172A1">
        <w:rPr>
          <w:rFonts w:ascii="仿宋_GB2312" w:hint="eastAsia"/>
          <w:szCs w:val="32"/>
        </w:rPr>
        <w:t>1.参评对象</w:t>
      </w:r>
    </w:p>
    <w:p w14:paraId="5E3BDBEE" w14:textId="77777777" w:rsidR="003313E5" w:rsidRPr="007172A1" w:rsidRDefault="003313E5" w:rsidP="003313E5">
      <w:pPr>
        <w:spacing w:line="560" w:lineRule="exact"/>
        <w:ind w:firstLineChars="200" w:firstLine="632"/>
        <w:rPr>
          <w:rFonts w:ascii="仿宋_GB2312" w:hint="eastAsia"/>
          <w:szCs w:val="32"/>
        </w:rPr>
      </w:pPr>
      <w:r w:rsidRPr="007172A1">
        <w:rPr>
          <w:rFonts w:ascii="仿宋_GB2312" w:hint="eastAsia"/>
          <w:szCs w:val="32"/>
        </w:rPr>
        <w:t>2017年、2018年、2019年、2020年纳入全国研究生招生计划的非定向全日制研究生，生物医学工程七年制进入第五、六、七学年的学生，强军计划研究生、</w:t>
      </w:r>
      <w:proofErr w:type="gramStart"/>
      <w:r w:rsidRPr="007172A1">
        <w:rPr>
          <w:rFonts w:ascii="仿宋_GB2312" w:hint="eastAsia"/>
          <w:szCs w:val="32"/>
        </w:rPr>
        <w:t>少民计划</w:t>
      </w:r>
      <w:proofErr w:type="gramEnd"/>
      <w:r w:rsidRPr="007172A1">
        <w:rPr>
          <w:rFonts w:ascii="仿宋_GB2312" w:hint="eastAsia"/>
          <w:szCs w:val="32"/>
        </w:rPr>
        <w:t>研究生以及新疆师资</w:t>
      </w:r>
      <w:r w:rsidRPr="007172A1">
        <w:rPr>
          <w:rFonts w:ascii="仿宋_GB2312" w:hint="eastAsia"/>
          <w:szCs w:val="32"/>
        </w:rPr>
        <w:lastRenderedPageBreak/>
        <w:t>计划（</w:t>
      </w:r>
      <w:proofErr w:type="gramStart"/>
      <w:r w:rsidRPr="007172A1">
        <w:rPr>
          <w:rFonts w:ascii="仿宋_GB2312" w:hint="eastAsia"/>
          <w:szCs w:val="32"/>
        </w:rPr>
        <w:t>援疆计划</w:t>
      </w:r>
      <w:proofErr w:type="gramEnd"/>
      <w:r w:rsidRPr="007172A1">
        <w:rPr>
          <w:rFonts w:ascii="仿宋_GB2312" w:hint="eastAsia"/>
          <w:szCs w:val="32"/>
        </w:rPr>
        <w:t>）博士研究生参加研究生学业奖学金评选。</w:t>
      </w:r>
    </w:p>
    <w:p w14:paraId="39712848" w14:textId="77777777" w:rsidR="003313E5" w:rsidRPr="007172A1" w:rsidRDefault="003313E5" w:rsidP="003313E5">
      <w:pPr>
        <w:spacing w:line="560" w:lineRule="exact"/>
        <w:ind w:firstLineChars="200" w:firstLine="632"/>
        <w:rPr>
          <w:rFonts w:ascii="仿宋_GB2312" w:hint="eastAsia"/>
          <w:szCs w:val="32"/>
        </w:rPr>
      </w:pPr>
      <w:r w:rsidRPr="007172A1">
        <w:rPr>
          <w:rFonts w:ascii="仿宋_GB2312" w:hint="eastAsia"/>
          <w:szCs w:val="32"/>
        </w:rPr>
        <w:t>2.申请基本条件</w:t>
      </w:r>
    </w:p>
    <w:p w14:paraId="45231E6F" w14:textId="77777777" w:rsidR="003313E5" w:rsidRPr="007172A1" w:rsidRDefault="003313E5" w:rsidP="003313E5">
      <w:pPr>
        <w:spacing w:line="560" w:lineRule="exact"/>
        <w:ind w:firstLineChars="200" w:firstLine="632"/>
        <w:rPr>
          <w:rFonts w:ascii="仿宋_GB2312" w:hint="eastAsia"/>
          <w:szCs w:val="32"/>
        </w:rPr>
      </w:pPr>
      <w:r w:rsidRPr="007172A1">
        <w:rPr>
          <w:rFonts w:ascii="仿宋_GB2312" w:hint="eastAsia"/>
          <w:szCs w:val="32"/>
        </w:rPr>
        <w:t>（1）具有中华人民共和国国籍；</w:t>
      </w:r>
    </w:p>
    <w:p w14:paraId="6F535EB7" w14:textId="77777777" w:rsidR="003313E5" w:rsidRPr="007172A1" w:rsidRDefault="003313E5" w:rsidP="003313E5">
      <w:pPr>
        <w:spacing w:line="560" w:lineRule="exact"/>
        <w:ind w:firstLineChars="200" w:firstLine="632"/>
        <w:rPr>
          <w:rFonts w:ascii="仿宋_GB2312" w:hint="eastAsia"/>
          <w:szCs w:val="32"/>
        </w:rPr>
      </w:pPr>
      <w:r w:rsidRPr="007172A1">
        <w:rPr>
          <w:rFonts w:ascii="仿宋_GB2312" w:hint="eastAsia"/>
          <w:szCs w:val="32"/>
        </w:rPr>
        <w:t>（2）完成研究生学籍注册工作，且在规定学制范围内；</w:t>
      </w:r>
    </w:p>
    <w:p w14:paraId="6C657CE0" w14:textId="77777777" w:rsidR="003313E5" w:rsidRPr="007172A1" w:rsidRDefault="003313E5" w:rsidP="003313E5">
      <w:pPr>
        <w:spacing w:line="560" w:lineRule="exact"/>
        <w:ind w:left="560"/>
        <w:rPr>
          <w:rFonts w:ascii="仿宋_GB2312" w:hint="eastAsia"/>
          <w:szCs w:val="32"/>
        </w:rPr>
      </w:pPr>
      <w:r w:rsidRPr="007172A1">
        <w:rPr>
          <w:rFonts w:ascii="仿宋_GB2312" w:hint="eastAsia"/>
          <w:szCs w:val="32"/>
        </w:rPr>
        <w:t>（3）热爱社会主义祖国，拥护中国共产党的领导；</w:t>
      </w:r>
    </w:p>
    <w:p w14:paraId="0C749AE2" w14:textId="77777777" w:rsidR="003313E5" w:rsidRPr="007172A1" w:rsidRDefault="003313E5" w:rsidP="003313E5">
      <w:pPr>
        <w:spacing w:line="560" w:lineRule="exact"/>
        <w:ind w:left="560"/>
        <w:rPr>
          <w:rFonts w:ascii="仿宋_GB2312" w:hint="eastAsia"/>
          <w:szCs w:val="32"/>
        </w:rPr>
      </w:pPr>
      <w:r w:rsidRPr="007172A1">
        <w:rPr>
          <w:rFonts w:ascii="仿宋_GB2312" w:hint="eastAsia"/>
          <w:szCs w:val="32"/>
        </w:rPr>
        <w:t>（4）遵守宪法和法律，遵守高等学校规章制度；</w:t>
      </w:r>
    </w:p>
    <w:p w14:paraId="70668D2A" w14:textId="77777777" w:rsidR="003313E5" w:rsidRPr="007172A1" w:rsidRDefault="003313E5" w:rsidP="003313E5">
      <w:pPr>
        <w:spacing w:line="560" w:lineRule="exact"/>
        <w:ind w:left="560"/>
        <w:rPr>
          <w:rFonts w:ascii="仿宋_GB2312" w:hint="eastAsia"/>
          <w:szCs w:val="32"/>
        </w:rPr>
      </w:pPr>
      <w:r w:rsidRPr="007172A1">
        <w:rPr>
          <w:rFonts w:ascii="仿宋_GB2312" w:hint="eastAsia"/>
          <w:szCs w:val="32"/>
        </w:rPr>
        <w:t>（5）诚实守信，品学兼优；</w:t>
      </w:r>
    </w:p>
    <w:p w14:paraId="294285E3" w14:textId="77777777" w:rsidR="003313E5" w:rsidRPr="007172A1" w:rsidRDefault="003313E5" w:rsidP="003313E5">
      <w:pPr>
        <w:spacing w:line="560" w:lineRule="exact"/>
        <w:ind w:firstLineChars="200" w:firstLine="632"/>
        <w:rPr>
          <w:rFonts w:ascii="仿宋_GB2312" w:hint="eastAsia"/>
          <w:szCs w:val="32"/>
        </w:rPr>
      </w:pPr>
      <w:r w:rsidRPr="007172A1">
        <w:rPr>
          <w:rFonts w:ascii="仿宋_GB2312" w:hint="eastAsia"/>
          <w:szCs w:val="32"/>
        </w:rPr>
        <w:t>（6）积极参与科学研究和社会实践。</w:t>
      </w:r>
    </w:p>
    <w:p w14:paraId="7817123B" w14:textId="77777777" w:rsidR="003313E5" w:rsidRPr="007172A1" w:rsidRDefault="003313E5" w:rsidP="003313E5">
      <w:pPr>
        <w:spacing w:line="560" w:lineRule="exact"/>
        <w:ind w:firstLine="555"/>
        <w:rPr>
          <w:rFonts w:ascii="仿宋_GB2312" w:hint="eastAsia"/>
          <w:szCs w:val="32"/>
        </w:rPr>
      </w:pPr>
      <w:r w:rsidRPr="007172A1">
        <w:rPr>
          <w:rFonts w:ascii="仿宋_GB2312" w:hint="eastAsia"/>
          <w:szCs w:val="32"/>
        </w:rPr>
        <w:t>3.有下列情况之一者，不得申请：</w:t>
      </w:r>
    </w:p>
    <w:p w14:paraId="28234730" w14:textId="77777777" w:rsidR="003313E5" w:rsidRPr="007172A1" w:rsidRDefault="003313E5" w:rsidP="003313E5">
      <w:pPr>
        <w:spacing w:line="560" w:lineRule="exact"/>
        <w:ind w:firstLine="555"/>
        <w:rPr>
          <w:rFonts w:ascii="仿宋_GB2312" w:hint="eastAsia"/>
          <w:szCs w:val="32"/>
        </w:rPr>
      </w:pPr>
      <w:r w:rsidRPr="007172A1">
        <w:rPr>
          <w:rFonts w:ascii="仿宋_GB2312" w:hint="eastAsia"/>
          <w:szCs w:val="32"/>
        </w:rPr>
        <w:t>（1）未完成学籍注册者；</w:t>
      </w:r>
    </w:p>
    <w:p w14:paraId="6C6EC9B0" w14:textId="77777777" w:rsidR="003313E5" w:rsidRPr="007172A1" w:rsidRDefault="003313E5" w:rsidP="003313E5">
      <w:pPr>
        <w:spacing w:line="560" w:lineRule="exact"/>
        <w:ind w:firstLineChars="200" w:firstLine="632"/>
        <w:rPr>
          <w:rFonts w:ascii="仿宋_GB2312" w:hint="eastAsia"/>
          <w:szCs w:val="32"/>
        </w:rPr>
      </w:pPr>
      <w:r w:rsidRPr="007172A1">
        <w:rPr>
          <w:rFonts w:ascii="仿宋_GB2312" w:hint="eastAsia"/>
          <w:szCs w:val="32"/>
        </w:rPr>
        <w:t>（2）受警告及以上处分，且处分未解除者；</w:t>
      </w:r>
    </w:p>
    <w:p w14:paraId="713C4930" w14:textId="77777777" w:rsidR="003313E5" w:rsidRPr="007172A1" w:rsidRDefault="003313E5" w:rsidP="003313E5">
      <w:pPr>
        <w:spacing w:line="560" w:lineRule="exact"/>
        <w:ind w:firstLineChars="200" w:firstLine="632"/>
        <w:rPr>
          <w:rFonts w:ascii="仿宋_GB2312" w:hint="eastAsia"/>
          <w:szCs w:val="32"/>
        </w:rPr>
      </w:pPr>
      <w:r w:rsidRPr="007172A1">
        <w:rPr>
          <w:rFonts w:ascii="仿宋_GB2312" w:hint="eastAsia"/>
          <w:szCs w:val="32"/>
        </w:rPr>
        <w:t>（3）学术行为不端者；</w:t>
      </w:r>
    </w:p>
    <w:p w14:paraId="30D0B824" w14:textId="77777777" w:rsidR="003313E5" w:rsidRPr="007172A1" w:rsidRDefault="003313E5" w:rsidP="003313E5">
      <w:pPr>
        <w:spacing w:line="560" w:lineRule="exact"/>
        <w:ind w:firstLine="555"/>
        <w:rPr>
          <w:rFonts w:ascii="仿宋_GB2312" w:hint="eastAsia"/>
          <w:szCs w:val="32"/>
        </w:rPr>
      </w:pPr>
      <w:r w:rsidRPr="007172A1">
        <w:rPr>
          <w:rFonts w:ascii="仿宋_GB2312" w:hint="eastAsia"/>
          <w:szCs w:val="32"/>
        </w:rPr>
        <w:t>（4）发生其他不适宜继续享受学业奖学金的行为或情况者。</w:t>
      </w:r>
    </w:p>
    <w:p w14:paraId="523500BD" w14:textId="77777777" w:rsidR="003313E5" w:rsidRPr="007172A1" w:rsidRDefault="003313E5" w:rsidP="003313E5">
      <w:pPr>
        <w:spacing w:line="560" w:lineRule="exact"/>
        <w:ind w:firstLineChars="200" w:firstLine="632"/>
        <w:rPr>
          <w:rFonts w:ascii="仿宋_GB2312" w:hint="eastAsia"/>
          <w:szCs w:val="32"/>
        </w:rPr>
      </w:pPr>
      <w:r w:rsidRPr="007172A1">
        <w:rPr>
          <w:rFonts w:ascii="仿宋_GB2312" w:hint="eastAsia"/>
          <w:szCs w:val="32"/>
        </w:rPr>
        <w:t>4.奖学金评定参照标准</w:t>
      </w:r>
    </w:p>
    <w:p w14:paraId="566A2D53" w14:textId="77777777" w:rsidR="003313E5" w:rsidRPr="007172A1" w:rsidRDefault="003313E5" w:rsidP="003313E5">
      <w:pPr>
        <w:spacing w:line="560" w:lineRule="exact"/>
        <w:ind w:firstLineChars="200" w:firstLine="632"/>
        <w:rPr>
          <w:rFonts w:ascii="仿宋_GB2312" w:hint="eastAsia"/>
          <w:szCs w:val="32"/>
        </w:rPr>
      </w:pPr>
      <w:r w:rsidRPr="007172A1">
        <w:rPr>
          <w:rFonts w:ascii="仿宋_GB2312" w:hint="eastAsia"/>
          <w:szCs w:val="32"/>
        </w:rPr>
        <w:t>第一学年硕士研究生学业奖学金按照研究生入学考试成绩（含初试、复试成绩）和入学前科研成果进行综合评定，当年入学的推荐免试研究生以及公开招考中成绩名列前茅的研究生获得二等或以上研究生学业奖学金。</w:t>
      </w:r>
    </w:p>
    <w:p w14:paraId="42599AC0" w14:textId="77777777" w:rsidR="003313E5" w:rsidRPr="007172A1" w:rsidRDefault="003313E5" w:rsidP="003313E5">
      <w:pPr>
        <w:spacing w:line="560" w:lineRule="exact"/>
        <w:rPr>
          <w:rFonts w:ascii="仿宋_GB2312" w:hint="eastAsia"/>
          <w:szCs w:val="32"/>
        </w:rPr>
      </w:pPr>
      <w:r w:rsidRPr="007172A1">
        <w:rPr>
          <w:rFonts w:ascii="仿宋_GB2312" w:hint="eastAsia"/>
          <w:szCs w:val="32"/>
        </w:rPr>
        <w:t xml:space="preserve">    七年制学生研究生阶段的第一学年学业奖学金评比按照本科阶段思想品德、课程成绩、学术表现、社会集体活动参与等情况由相关院系自行制定评定细则。</w:t>
      </w:r>
    </w:p>
    <w:p w14:paraId="02928A2D" w14:textId="77777777" w:rsidR="003313E5" w:rsidRPr="007172A1" w:rsidRDefault="003313E5" w:rsidP="003313E5">
      <w:pPr>
        <w:spacing w:line="560" w:lineRule="exact"/>
        <w:rPr>
          <w:rFonts w:ascii="仿宋_GB2312" w:hint="eastAsia"/>
          <w:szCs w:val="32"/>
        </w:rPr>
      </w:pPr>
      <w:r w:rsidRPr="007172A1">
        <w:rPr>
          <w:rFonts w:ascii="仿宋_GB2312" w:hint="eastAsia"/>
          <w:szCs w:val="32"/>
        </w:rPr>
        <w:t xml:space="preserve">    第二学年、第三学年、第四学年的博士研究生以及第二学年</w:t>
      </w:r>
      <w:r w:rsidRPr="007172A1">
        <w:rPr>
          <w:rFonts w:ascii="仿宋_GB2312" w:hint="eastAsia"/>
          <w:szCs w:val="32"/>
        </w:rPr>
        <w:lastRenderedPageBreak/>
        <w:t>的硕士研究生学业奖学金按照研究生课程学习、科学研究、学科竞赛、创新发明、社会实践、社会工作等进行综合评定。</w:t>
      </w:r>
    </w:p>
    <w:p w14:paraId="4ACB8C55" w14:textId="77777777" w:rsidR="003313E5" w:rsidRPr="007172A1" w:rsidRDefault="003313E5" w:rsidP="003313E5">
      <w:pPr>
        <w:widowControl/>
        <w:spacing w:line="560" w:lineRule="exact"/>
        <w:ind w:firstLineChars="200" w:firstLine="632"/>
        <w:jc w:val="left"/>
        <w:rPr>
          <w:rFonts w:ascii="仿宋_GB2312" w:hint="eastAsia"/>
          <w:szCs w:val="32"/>
        </w:rPr>
      </w:pPr>
      <w:r w:rsidRPr="007172A1">
        <w:rPr>
          <w:rFonts w:ascii="仿宋_GB2312" w:hint="eastAsia"/>
          <w:szCs w:val="32"/>
        </w:rPr>
        <w:t>四、评审程序：</w:t>
      </w:r>
    </w:p>
    <w:p w14:paraId="7DD36441" w14:textId="77777777" w:rsidR="003313E5" w:rsidRPr="007172A1" w:rsidRDefault="003313E5" w:rsidP="003313E5">
      <w:pPr>
        <w:widowControl/>
        <w:spacing w:line="560" w:lineRule="exact"/>
        <w:ind w:firstLineChars="200" w:firstLine="632"/>
        <w:jc w:val="left"/>
        <w:rPr>
          <w:rFonts w:ascii="仿宋_GB2312" w:hint="eastAsia"/>
          <w:szCs w:val="32"/>
        </w:rPr>
      </w:pPr>
      <w:r w:rsidRPr="007172A1">
        <w:rPr>
          <w:rFonts w:ascii="仿宋_GB2312" w:hint="eastAsia"/>
          <w:szCs w:val="32"/>
        </w:rPr>
        <w:t>1.符合评定资格的研究生按各院（系、所）评审委员会要求提交相关证明材料，填写《东南大学研究生学业奖学金申请审批表》（见附件1），并提交科研成果、获奖证书等材料的原件及复印件，原件由评审委员会负责核实。《东南大学研究生学业奖学金申请审批表》中各栏目按要求填写，其中审核与推荐意见由研究生本人的指导教师负责填写。</w:t>
      </w:r>
    </w:p>
    <w:p w14:paraId="31BA1E7B" w14:textId="77777777" w:rsidR="003313E5" w:rsidRPr="007172A1" w:rsidRDefault="003313E5" w:rsidP="003313E5">
      <w:pPr>
        <w:widowControl/>
        <w:spacing w:line="560" w:lineRule="exact"/>
        <w:ind w:firstLineChars="200" w:firstLine="632"/>
        <w:jc w:val="left"/>
        <w:rPr>
          <w:rFonts w:ascii="仿宋_GB2312" w:hint="eastAsia"/>
          <w:szCs w:val="32"/>
        </w:rPr>
      </w:pPr>
      <w:r w:rsidRPr="007172A1">
        <w:rPr>
          <w:rFonts w:ascii="仿宋_GB2312" w:hint="eastAsia"/>
          <w:szCs w:val="32"/>
        </w:rPr>
        <w:t>2．经所在院（系、所）研究生学业奖学金评审委员会评审，确定初评获奖名单，并通过网络、宣传栏等方式张榜公示，公示时间不少于5个工作日。对公示有异议的，由所在院（系、所）评审委员会负责核实并予以答复。</w:t>
      </w:r>
    </w:p>
    <w:p w14:paraId="4C301ABE" w14:textId="77777777" w:rsidR="003313E5" w:rsidRPr="007172A1" w:rsidRDefault="003313E5" w:rsidP="003313E5">
      <w:pPr>
        <w:widowControl/>
        <w:spacing w:line="560" w:lineRule="exact"/>
        <w:ind w:firstLineChars="200" w:firstLine="632"/>
        <w:jc w:val="left"/>
        <w:rPr>
          <w:rFonts w:ascii="仿宋_GB2312" w:hint="eastAsia"/>
          <w:szCs w:val="32"/>
        </w:rPr>
      </w:pPr>
      <w:r w:rsidRPr="007172A1">
        <w:rPr>
          <w:rFonts w:ascii="仿宋_GB2312" w:hint="eastAsia"/>
          <w:szCs w:val="32"/>
        </w:rPr>
        <w:t>3. 公示期满后，各评审委员会于</w:t>
      </w:r>
      <w:r w:rsidRPr="00F606F6">
        <w:rPr>
          <w:rFonts w:ascii="仿宋_GB2312" w:hint="eastAsia"/>
          <w:color w:val="000000"/>
          <w:szCs w:val="32"/>
        </w:rPr>
        <w:t>10月19日—22日</w:t>
      </w:r>
      <w:r w:rsidRPr="007172A1">
        <w:rPr>
          <w:rFonts w:ascii="仿宋_GB2312" w:hint="eastAsia"/>
          <w:szCs w:val="32"/>
        </w:rPr>
        <w:t>登录“东南大学网上办事服务大厅”提交评审结果，下载并打印《2017级博士研究生第4学年学业奖学金初审结果汇总表》、《2018级博士研究生第3学年学业奖学金初审结果汇总表》、《2019级</w:t>
      </w:r>
      <w:r>
        <w:rPr>
          <w:rFonts w:ascii="仿宋_GB2312" w:hint="eastAsia"/>
          <w:szCs w:val="32"/>
        </w:rPr>
        <w:t>博</w:t>
      </w:r>
      <w:r w:rsidRPr="007172A1">
        <w:rPr>
          <w:rFonts w:ascii="仿宋_GB2312" w:hint="eastAsia"/>
          <w:szCs w:val="32"/>
        </w:rPr>
        <w:t>士研究生第2学年学业奖学金初审结果汇总表》、《2019级硕士研究生第2学年学业奖学金初审结果汇总表》、《2020级硕士研究生第1学年学业奖学金初审结果汇总表》、（纸质材料各一份，需加盖公章）上报研究生院审定。注：2020</w:t>
      </w:r>
      <w:r w:rsidRPr="007172A1">
        <w:rPr>
          <w:rFonts w:ascii="仿宋_GB2312" w:hint="eastAsia"/>
          <w:szCs w:val="32"/>
        </w:rPr>
        <w:lastRenderedPageBreak/>
        <w:t>级博士和2018级硕士研究生</w:t>
      </w:r>
      <w:r>
        <w:rPr>
          <w:rFonts w:ascii="仿宋_GB2312" w:hint="eastAsia"/>
          <w:szCs w:val="32"/>
        </w:rPr>
        <w:t>学业奖学金初审结果</w:t>
      </w:r>
      <w:r w:rsidRPr="007172A1">
        <w:rPr>
          <w:rFonts w:ascii="仿宋_GB2312" w:hint="eastAsia"/>
          <w:szCs w:val="32"/>
        </w:rPr>
        <w:t>提交时间另行通知。</w:t>
      </w:r>
    </w:p>
    <w:p w14:paraId="6C7EBE7E" w14:textId="77777777" w:rsidR="003313E5" w:rsidRPr="007172A1" w:rsidRDefault="003313E5" w:rsidP="003313E5">
      <w:pPr>
        <w:widowControl/>
        <w:spacing w:line="560" w:lineRule="exact"/>
        <w:ind w:firstLineChars="200" w:firstLine="632"/>
        <w:jc w:val="left"/>
        <w:rPr>
          <w:rFonts w:ascii="仿宋_GB2312" w:hint="eastAsia"/>
          <w:szCs w:val="32"/>
        </w:rPr>
      </w:pPr>
      <w:r w:rsidRPr="007172A1">
        <w:rPr>
          <w:rFonts w:ascii="仿宋_GB2312" w:hint="eastAsia"/>
          <w:szCs w:val="32"/>
        </w:rPr>
        <w:t>4. 审定结果在全校范围内公示，公示时间不少于5个工作日。</w:t>
      </w:r>
    </w:p>
    <w:p w14:paraId="555ECEF3" w14:textId="77777777" w:rsidR="003313E5" w:rsidRPr="007172A1" w:rsidRDefault="003313E5" w:rsidP="003313E5">
      <w:pPr>
        <w:widowControl/>
        <w:spacing w:line="560" w:lineRule="exact"/>
        <w:jc w:val="left"/>
        <w:rPr>
          <w:rFonts w:ascii="仿宋_GB2312" w:hint="eastAsia"/>
          <w:szCs w:val="32"/>
        </w:rPr>
      </w:pPr>
      <w:r w:rsidRPr="007172A1">
        <w:rPr>
          <w:rFonts w:ascii="仿宋_GB2312" w:hint="eastAsia"/>
          <w:szCs w:val="32"/>
        </w:rPr>
        <w:t>五、组织领导</w:t>
      </w:r>
    </w:p>
    <w:p w14:paraId="31361EC3" w14:textId="77777777" w:rsidR="003313E5" w:rsidRPr="007172A1" w:rsidRDefault="003313E5" w:rsidP="003313E5">
      <w:pPr>
        <w:widowControl/>
        <w:spacing w:line="560" w:lineRule="exact"/>
        <w:ind w:firstLineChars="200" w:firstLine="632"/>
        <w:jc w:val="left"/>
        <w:rPr>
          <w:rFonts w:ascii="仿宋_GB2312" w:hint="eastAsia"/>
          <w:szCs w:val="32"/>
        </w:rPr>
      </w:pPr>
      <w:r w:rsidRPr="007172A1">
        <w:rPr>
          <w:rFonts w:ascii="仿宋_GB2312" w:hint="eastAsia"/>
          <w:szCs w:val="32"/>
        </w:rPr>
        <w:t>1．各院（系、所）评审委员会要高度重视、广泛宣传、精心部署，按照《东南大学研究生奖助学金管理暂行办法》（</w:t>
      </w:r>
      <w:proofErr w:type="gramStart"/>
      <w:r w:rsidRPr="007172A1">
        <w:rPr>
          <w:rFonts w:ascii="仿宋_GB2312" w:hint="eastAsia"/>
          <w:szCs w:val="32"/>
        </w:rPr>
        <w:t>校发〔2014〕</w:t>
      </w:r>
      <w:proofErr w:type="gramEnd"/>
      <w:r w:rsidRPr="007172A1">
        <w:rPr>
          <w:rFonts w:ascii="仿宋_GB2312" w:hint="eastAsia"/>
          <w:szCs w:val="32"/>
        </w:rPr>
        <w:t>235号）和《东南大学研究生学业奖学金管理暂行办法</w:t>
      </w:r>
      <w:r>
        <w:rPr>
          <w:rFonts w:ascii="仿宋_GB2312" w:hint="eastAsia"/>
          <w:szCs w:val="32"/>
        </w:rPr>
        <w:t>（修订）</w:t>
      </w:r>
      <w:r w:rsidRPr="007172A1">
        <w:rPr>
          <w:rFonts w:ascii="仿宋_GB2312" w:hint="eastAsia"/>
          <w:szCs w:val="32"/>
        </w:rPr>
        <w:t>》（</w:t>
      </w:r>
      <w:proofErr w:type="gramStart"/>
      <w:r w:rsidRPr="007172A1">
        <w:rPr>
          <w:rFonts w:ascii="仿宋_GB2312" w:hint="eastAsia"/>
          <w:szCs w:val="32"/>
        </w:rPr>
        <w:t>校发〔</w:t>
      </w:r>
      <w:r>
        <w:rPr>
          <w:rFonts w:ascii="仿宋_GB2312" w:hint="eastAsia"/>
          <w:szCs w:val="32"/>
        </w:rPr>
        <w:t>2020</w:t>
      </w:r>
      <w:r w:rsidRPr="007172A1">
        <w:rPr>
          <w:rFonts w:ascii="仿宋_GB2312" w:hint="eastAsia"/>
          <w:szCs w:val="32"/>
        </w:rPr>
        <w:t>〕</w:t>
      </w:r>
      <w:proofErr w:type="gramEnd"/>
      <w:r>
        <w:rPr>
          <w:rFonts w:ascii="仿宋_GB2312" w:hint="eastAsia"/>
          <w:szCs w:val="32"/>
        </w:rPr>
        <w:t>126</w:t>
      </w:r>
      <w:r w:rsidRPr="007172A1">
        <w:rPr>
          <w:rFonts w:ascii="仿宋_GB2312" w:hint="eastAsia"/>
          <w:szCs w:val="32"/>
        </w:rPr>
        <w:t>号）的有关要求，切实做好研究生学业奖学金各项工作，充分发挥研究生学业奖学金的激励作用。</w:t>
      </w:r>
    </w:p>
    <w:p w14:paraId="0446FA8E" w14:textId="77777777" w:rsidR="003313E5" w:rsidRPr="007172A1" w:rsidRDefault="003313E5" w:rsidP="003313E5">
      <w:pPr>
        <w:widowControl/>
        <w:spacing w:line="560" w:lineRule="exact"/>
        <w:ind w:firstLineChars="200" w:firstLine="632"/>
        <w:jc w:val="left"/>
        <w:rPr>
          <w:rFonts w:ascii="仿宋_GB2312" w:hint="eastAsia"/>
          <w:szCs w:val="32"/>
        </w:rPr>
      </w:pPr>
      <w:r w:rsidRPr="007172A1">
        <w:rPr>
          <w:rFonts w:ascii="仿宋_GB2312" w:hint="eastAsia"/>
          <w:szCs w:val="32"/>
        </w:rPr>
        <w:t>2．各院（系、所）要积极宣传研究生学业奖学金相关政策，在制定本单位评审细则时充分听取研究生及导师的意见，激发本单位在读研究生勤奋学习、专心科研、积极向上的热情。</w:t>
      </w:r>
    </w:p>
    <w:p w14:paraId="3206D9A7" w14:textId="77777777" w:rsidR="003313E5" w:rsidRPr="007172A1" w:rsidRDefault="003313E5" w:rsidP="003313E5">
      <w:pPr>
        <w:widowControl/>
        <w:spacing w:line="560" w:lineRule="exact"/>
        <w:ind w:firstLineChars="200" w:firstLine="632"/>
        <w:jc w:val="left"/>
        <w:rPr>
          <w:rFonts w:ascii="仿宋_GB2312" w:hint="eastAsia"/>
          <w:szCs w:val="32"/>
        </w:rPr>
      </w:pPr>
      <w:r w:rsidRPr="007172A1">
        <w:rPr>
          <w:rFonts w:ascii="仿宋_GB2312" w:hint="eastAsia"/>
          <w:szCs w:val="32"/>
        </w:rPr>
        <w:t>3．在研究生学业奖学金评审过程中规范评审程序，严格评审流程。研究生本人若有违反学术纪律或弄虚作假行为，取消该生学业奖学金评审资格，并根据《东南大学学生违纪处分条例》给予相应处理；院（系、所）若弄虚作假，学校将对责任院（系、所）和相关责任人员根据学校相关规定予以处理。</w:t>
      </w:r>
    </w:p>
    <w:p w14:paraId="4BD89AC2" w14:textId="77777777" w:rsidR="003313E5" w:rsidRPr="007172A1" w:rsidRDefault="003313E5" w:rsidP="003313E5">
      <w:pPr>
        <w:widowControl/>
        <w:spacing w:line="560" w:lineRule="exact"/>
        <w:ind w:firstLineChars="200" w:firstLine="632"/>
        <w:jc w:val="left"/>
        <w:rPr>
          <w:rFonts w:ascii="仿宋_GB2312" w:hint="eastAsia"/>
          <w:szCs w:val="32"/>
        </w:rPr>
      </w:pPr>
      <w:r w:rsidRPr="007172A1">
        <w:rPr>
          <w:rFonts w:ascii="仿宋_GB2312" w:hint="eastAsia"/>
          <w:szCs w:val="32"/>
        </w:rPr>
        <w:t>联系人：张晓</w:t>
      </w:r>
      <w:proofErr w:type="gramStart"/>
      <w:r w:rsidRPr="007172A1">
        <w:rPr>
          <w:rFonts w:ascii="仿宋_GB2312" w:hint="eastAsia"/>
          <w:szCs w:val="32"/>
        </w:rPr>
        <w:t>坚</w:t>
      </w:r>
      <w:proofErr w:type="gramEnd"/>
      <w:r w:rsidRPr="007172A1">
        <w:rPr>
          <w:rFonts w:ascii="仿宋_GB2312" w:hint="eastAsia"/>
          <w:szCs w:val="32"/>
        </w:rPr>
        <w:t xml:space="preserve"> 季俊烽</w:t>
      </w:r>
    </w:p>
    <w:p w14:paraId="4FB5DC11" w14:textId="77777777" w:rsidR="003313E5" w:rsidRPr="007172A1" w:rsidRDefault="003313E5" w:rsidP="003313E5">
      <w:pPr>
        <w:widowControl/>
        <w:spacing w:line="560" w:lineRule="exact"/>
        <w:ind w:firstLineChars="200" w:firstLine="632"/>
        <w:jc w:val="left"/>
        <w:rPr>
          <w:rFonts w:ascii="仿宋_GB2312" w:hint="eastAsia"/>
          <w:szCs w:val="32"/>
        </w:rPr>
      </w:pPr>
      <w:r w:rsidRPr="007172A1">
        <w:rPr>
          <w:rFonts w:ascii="仿宋_GB2312" w:hint="eastAsia"/>
          <w:szCs w:val="32"/>
        </w:rPr>
        <w:t>联系电话： 83795385 83795933</w:t>
      </w:r>
    </w:p>
    <w:p w14:paraId="0EC85EFB" w14:textId="77777777" w:rsidR="003313E5" w:rsidRPr="007172A1" w:rsidRDefault="003313E5" w:rsidP="003313E5">
      <w:pPr>
        <w:widowControl/>
        <w:spacing w:line="560" w:lineRule="exact"/>
        <w:ind w:firstLineChars="200" w:firstLine="632"/>
        <w:jc w:val="left"/>
        <w:rPr>
          <w:rFonts w:ascii="仿宋_GB2312" w:hint="eastAsia"/>
          <w:szCs w:val="32"/>
        </w:rPr>
      </w:pPr>
    </w:p>
    <w:p w14:paraId="37F07EC1" w14:textId="77777777" w:rsidR="003313E5" w:rsidRPr="007172A1" w:rsidRDefault="003313E5" w:rsidP="003313E5">
      <w:pPr>
        <w:widowControl/>
        <w:spacing w:line="560" w:lineRule="exact"/>
        <w:ind w:firstLineChars="200" w:firstLine="632"/>
        <w:jc w:val="left"/>
        <w:rPr>
          <w:rFonts w:ascii="仿宋_GB2312" w:hint="eastAsia"/>
          <w:szCs w:val="32"/>
        </w:rPr>
      </w:pPr>
    </w:p>
    <w:p w14:paraId="203B751A" w14:textId="77777777" w:rsidR="003313E5" w:rsidRPr="007172A1" w:rsidRDefault="003313E5" w:rsidP="003313E5">
      <w:pPr>
        <w:spacing w:line="560" w:lineRule="exact"/>
        <w:ind w:firstLineChars="200" w:firstLine="632"/>
        <w:rPr>
          <w:rFonts w:ascii="仿宋_GB2312" w:hint="eastAsia"/>
          <w:sz w:val="28"/>
          <w:szCs w:val="28"/>
        </w:rPr>
      </w:pPr>
      <w:r w:rsidRPr="007172A1">
        <w:rPr>
          <w:rFonts w:ascii="仿宋_GB2312" w:hint="eastAsia"/>
          <w:szCs w:val="32"/>
        </w:rPr>
        <w:lastRenderedPageBreak/>
        <w:t xml:space="preserve">                                      </w:t>
      </w:r>
      <w:r w:rsidRPr="007172A1" w:rsidDel="00F85A9E">
        <w:rPr>
          <w:rFonts w:ascii="仿宋_GB2312" w:hint="eastAsia"/>
          <w:szCs w:val="32"/>
        </w:rPr>
        <w:t xml:space="preserve"> </w:t>
      </w:r>
    </w:p>
    <w:p w14:paraId="240828C2" w14:textId="77777777" w:rsidR="003313E5" w:rsidRDefault="003313E5" w:rsidP="003313E5">
      <w:pPr>
        <w:spacing w:line="560" w:lineRule="exact"/>
        <w:rPr>
          <w:rFonts w:hint="eastAsia"/>
          <w:spacing w:val="10"/>
          <w:szCs w:val="32"/>
        </w:rPr>
      </w:pPr>
    </w:p>
    <w:p w14:paraId="68106ACC" w14:textId="77777777" w:rsidR="003313E5" w:rsidRDefault="003313E5" w:rsidP="003313E5">
      <w:pPr>
        <w:spacing w:line="560" w:lineRule="exact"/>
        <w:ind w:firstLineChars="1479" w:firstLine="4968"/>
        <w:rPr>
          <w:spacing w:val="10"/>
          <w:szCs w:val="32"/>
        </w:rPr>
      </w:pPr>
      <w:r>
        <w:rPr>
          <w:rFonts w:hint="eastAsia"/>
          <w:spacing w:val="10"/>
          <w:szCs w:val="32"/>
        </w:rPr>
        <w:t xml:space="preserve">   </w:t>
      </w:r>
      <w:r>
        <w:rPr>
          <w:spacing w:val="10"/>
          <w:szCs w:val="32"/>
        </w:rPr>
        <w:t>东南大学</w:t>
      </w:r>
      <w:r>
        <w:rPr>
          <w:rFonts w:hint="eastAsia"/>
          <w:spacing w:val="10"/>
          <w:szCs w:val="32"/>
        </w:rPr>
        <w:t>研究生院</w:t>
      </w:r>
    </w:p>
    <w:p w14:paraId="58DE0985" w14:textId="77777777" w:rsidR="003313E5" w:rsidRDefault="003313E5" w:rsidP="003313E5">
      <w:pPr>
        <w:spacing w:line="560" w:lineRule="exact"/>
        <w:ind w:firstLineChars="1673" w:firstLine="5619"/>
        <w:rPr>
          <w:spacing w:val="10"/>
          <w:szCs w:val="32"/>
        </w:rPr>
      </w:pPr>
      <w:bookmarkStart w:id="7" w:name="签发日期"/>
      <w:r>
        <w:rPr>
          <w:rFonts w:hint="eastAsia"/>
          <w:spacing w:val="10"/>
          <w:szCs w:val="32"/>
        </w:rPr>
        <w:t>2020</w:t>
      </w:r>
      <w:r>
        <w:rPr>
          <w:rFonts w:hint="eastAsia"/>
          <w:spacing w:val="10"/>
          <w:szCs w:val="32"/>
        </w:rPr>
        <w:t>年</w:t>
      </w:r>
      <w:r>
        <w:rPr>
          <w:rFonts w:hint="eastAsia"/>
          <w:spacing w:val="10"/>
          <w:szCs w:val="32"/>
        </w:rPr>
        <w:t>9</w:t>
      </w:r>
      <w:r>
        <w:rPr>
          <w:rFonts w:hint="eastAsia"/>
          <w:spacing w:val="10"/>
          <w:szCs w:val="32"/>
        </w:rPr>
        <w:t>月</w:t>
      </w:r>
      <w:r>
        <w:rPr>
          <w:rFonts w:hint="eastAsia"/>
          <w:spacing w:val="10"/>
          <w:szCs w:val="32"/>
        </w:rPr>
        <w:t>15</w:t>
      </w:r>
      <w:r>
        <w:rPr>
          <w:rFonts w:hint="eastAsia"/>
          <w:spacing w:val="10"/>
          <w:szCs w:val="32"/>
        </w:rPr>
        <w:t>日</w:t>
      </w:r>
      <w:bookmarkEnd w:id="7"/>
      <w:r>
        <w:rPr>
          <w:rFonts w:hint="eastAsia"/>
          <w:spacing w:val="10"/>
          <w:szCs w:val="32"/>
        </w:rPr>
        <w:t xml:space="preserve">   </w:t>
      </w:r>
    </w:p>
    <w:p w14:paraId="5920255B" w14:textId="77777777" w:rsidR="003313E5" w:rsidRPr="007172A1" w:rsidRDefault="003313E5" w:rsidP="003313E5">
      <w:pPr>
        <w:spacing w:line="560" w:lineRule="exact"/>
        <w:rPr>
          <w:spacing w:val="10"/>
          <w:szCs w:val="32"/>
        </w:rPr>
      </w:pPr>
      <w:r>
        <w:rPr>
          <w:rFonts w:hint="eastAsia"/>
        </w:rPr>
        <w:t xml:space="preserve">   </w:t>
      </w:r>
      <w:r>
        <w:rPr>
          <w:rFonts w:hint="eastAsia"/>
          <w:spacing w:val="10"/>
          <w:szCs w:val="32"/>
        </w:rPr>
        <w:t xml:space="preserve">    </w:t>
      </w:r>
      <w:r>
        <w:rPr>
          <w:spacing w:val="10"/>
          <w:szCs w:val="32"/>
        </w:rPr>
        <w:t>（</w:t>
      </w:r>
      <w:bookmarkStart w:id="8" w:name="公开属性"/>
      <w:r>
        <w:rPr>
          <w:rFonts w:hint="eastAsia"/>
          <w:spacing w:val="10"/>
          <w:szCs w:val="32"/>
        </w:rPr>
        <w:t>依申请公开</w:t>
      </w:r>
      <w:bookmarkEnd w:id="8"/>
      <w:r>
        <w:rPr>
          <w:rFonts w:hint="eastAsia"/>
          <w:spacing w:val="10"/>
          <w:szCs w:val="32"/>
        </w:rPr>
        <w:t>）</w:t>
      </w:r>
      <w:r>
        <w:rPr>
          <w:rFonts w:ascii="方正小标宋简体" w:eastAsia="方正小标宋简体"/>
          <w:spacing w:val="10"/>
          <w:sz w:val="44"/>
          <w:szCs w:val="44"/>
        </w:rPr>
        <w:t xml:space="preserve"> </w:t>
      </w:r>
    </w:p>
    <w:p w14:paraId="4145FF6E" w14:textId="77777777" w:rsidR="003313E5" w:rsidRDefault="003313E5" w:rsidP="003313E5">
      <w:pPr>
        <w:spacing w:line="560" w:lineRule="exact"/>
        <w:rPr>
          <w:spacing w:val="10"/>
          <w:szCs w:val="32"/>
        </w:rPr>
      </w:pPr>
    </w:p>
    <w:p w14:paraId="356503F7" w14:textId="77777777" w:rsidR="003313E5" w:rsidRDefault="003313E5" w:rsidP="003313E5">
      <w:pPr>
        <w:spacing w:line="560" w:lineRule="exact"/>
        <w:rPr>
          <w:spacing w:val="10"/>
          <w:szCs w:val="32"/>
        </w:rPr>
      </w:pPr>
    </w:p>
    <w:p w14:paraId="7F55EEDF" w14:textId="77777777" w:rsidR="003313E5" w:rsidRDefault="003313E5" w:rsidP="003313E5">
      <w:pPr>
        <w:spacing w:line="560" w:lineRule="exact"/>
        <w:rPr>
          <w:spacing w:val="10"/>
          <w:szCs w:val="32"/>
        </w:rPr>
      </w:pPr>
    </w:p>
    <w:p w14:paraId="1EB9E08B" w14:textId="77777777" w:rsidR="003313E5" w:rsidRDefault="003313E5" w:rsidP="003313E5">
      <w:pPr>
        <w:spacing w:line="560" w:lineRule="exact"/>
        <w:rPr>
          <w:spacing w:val="10"/>
          <w:szCs w:val="32"/>
        </w:rPr>
      </w:pPr>
    </w:p>
    <w:p w14:paraId="5BE7EDF7" w14:textId="77777777" w:rsidR="003313E5" w:rsidRDefault="003313E5" w:rsidP="003313E5">
      <w:pPr>
        <w:spacing w:line="560" w:lineRule="exact"/>
        <w:rPr>
          <w:spacing w:val="10"/>
          <w:szCs w:val="32"/>
        </w:rPr>
      </w:pPr>
    </w:p>
    <w:p w14:paraId="6BA102C8" w14:textId="77777777" w:rsidR="003313E5" w:rsidRDefault="003313E5" w:rsidP="003313E5">
      <w:pPr>
        <w:spacing w:line="560" w:lineRule="exact"/>
        <w:rPr>
          <w:spacing w:val="10"/>
          <w:szCs w:val="32"/>
        </w:rPr>
      </w:pPr>
    </w:p>
    <w:p w14:paraId="1AF49BA2" w14:textId="77777777" w:rsidR="003313E5" w:rsidRDefault="003313E5" w:rsidP="003313E5">
      <w:pPr>
        <w:spacing w:line="560" w:lineRule="exact"/>
        <w:rPr>
          <w:spacing w:val="10"/>
          <w:szCs w:val="32"/>
        </w:rPr>
      </w:pPr>
    </w:p>
    <w:p w14:paraId="35035BC3" w14:textId="77777777" w:rsidR="003313E5" w:rsidRDefault="003313E5" w:rsidP="003313E5">
      <w:pPr>
        <w:spacing w:line="560" w:lineRule="exact"/>
        <w:rPr>
          <w:spacing w:val="10"/>
          <w:szCs w:val="32"/>
        </w:rPr>
      </w:pPr>
    </w:p>
    <w:p w14:paraId="5CE40D5F" w14:textId="77777777" w:rsidR="003313E5" w:rsidRDefault="003313E5" w:rsidP="003313E5">
      <w:pPr>
        <w:spacing w:line="560" w:lineRule="exact"/>
        <w:rPr>
          <w:spacing w:val="10"/>
          <w:szCs w:val="32"/>
        </w:rPr>
      </w:pPr>
    </w:p>
    <w:p w14:paraId="33E1E4EE" w14:textId="77777777" w:rsidR="003313E5" w:rsidRDefault="003313E5" w:rsidP="003313E5">
      <w:pPr>
        <w:spacing w:line="560" w:lineRule="exact"/>
        <w:rPr>
          <w:spacing w:val="10"/>
          <w:szCs w:val="32"/>
        </w:rPr>
      </w:pPr>
    </w:p>
    <w:p w14:paraId="7C185C1E" w14:textId="77777777" w:rsidR="003313E5" w:rsidRDefault="003313E5" w:rsidP="003313E5">
      <w:pPr>
        <w:spacing w:line="560" w:lineRule="exact"/>
        <w:rPr>
          <w:spacing w:val="10"/>
          <w:szCs w:val="32"/>
        </w:rPr>
      </w:pPr>
    </w:p>
    <w:p w14:paraId="4D92ED0C" w14:textId="77777777" w:rsidR="003313E5" w:rsidRDefault="003313E5" w:rsidP="003313E5">
      <w:pPr>
        <w:spacing w:line="560" w:lineRule="exact"/>
        <w:rPr>
          <w:spacing w:val="10"/>
          <w:szCs w:val="32"/>
        </w:rPr>
      </w:pPr>
    </w:p>
    <w:p w14:paraId="189CD2D5" w14:textId="77777777" w:rsidR="003313E5" w:rsidRDefault="003313E5" w:rsidP="003313E5">
      <w:pPr>
        <w:spacing w:line="560" w:lineRule="exact"/>
        <w:rPr>
          <w:spacing w:val="10"/>
          <w:szCs w:val="32"/>
        </w:rPr>
      </w:pPr>
    </w:p>
    <w:p w14:paraId="5350F751" w14:textId="77777777" w:rsidR="003313E5" w:rsidRDefault="003313E5" w:rsidP="003313E5">
      <w:pPr>
        <w:spacing w:line="560" w:lineRule="exact"/>
        <w:rPr>
          <w:spacing w:val="10"/>
          <w:szCs w:val="32"/>
        </w:rPr>
      </w:pPr>
    </w:p>
    <w:p w14:paraId="642CB245" w14:textId="77777777" w:rsidR="003313E5" w:rsidRDefault="003313E5" w:rsidP="003313E5">
      <w:pPr>
        <w:spacing w:line="560" w:lineRule="exact"/>
        <w:rPr>
          <w:spacing w:val="10"/>
          <w:szCs w:val="32"/>
        </w:rPr>
      </w:pPr>
    </w:p>
    <w:p w14:paraId="21BFE4B9" w14:textId="77777777" w:rsidR="003313E5" w:rsidRDefault="003313E5" w:rsidP="003313E5">
      <w:pPr>
        <w:spacing w:line="560" w:lineRule="exact"/>
        <w:rPr>
          <w:rFonts w:hint="eastAsia"/>
          <w:spacing w:val="10"/>
          <w:szCs w:val="32"/>
        </w:rPr>
      </w:pPr>
    </w:p>
    <w:tbl>
      <w:tblPr>
        <w:tblpPr w:leftFromText="180" w:rightFromText="180" w:vertAnchor="text" w:horzAnchor="margin" w:tblpXSpec="center" w:tblpY="301"/>
        <w:tblW w:w="0" w:type="auto"/>
        <w:tblBorders>
          <w:top w:val="single" w:sz="8" w:space="0" w:color="auto"/>
          <w:bottom w:val="single" w:sz="8" w:space="0" w:color="auto"/>
          <w:insideH w:val="single" w:sz="4" w:space="0" w:color="auto"/>
          <w:insideV w:val="single" w:sz="8" w:space="0" w:color="auto"/>
        </w:tblBorders>
        <w:tblLayout w:type="fixed"/>
        <w:tblLook w:val="0000" w:firstRow="0" w:lastRow="0" w:firstColumn="0" w:lastColumn="0" w:noHBand="0" w:noVBand="0"/>
      </w:tblPr>
      <w:tblGrid>
        <w:gridCol w:w="8911"/>
      </w:tblGrid>
      <w:tr w:rsidR="003313E5" w14:paraId="4334E4B5" w14:textId="77777777" w:rsidTr="00096933">
        <w:trPr>
          <w:trHeight w:val="356"/>
        </w:trPr>
        <w:tc>
          <w:tcPr>
            <w:tcW w:w="8911" w:type="dxa"/>
            <w:tcBorders>
              <w:top w:val="single" w:sz="8" w:space="0" w:color="auto"/>
              <w:left w:val="nil"/>
              <w:bottom w:val="single" w:sz="4" w:space="0" w:color="auto"/>
              <w:right w:val="nil"/>
            </w:tcBorders>
          </w:tcPr>
          <w:p w14:paraId="59B65703" w14:textId="77777777" w:rsidR="003313E5" w:rsidRDefault="003313E5" w:rsidP="00096933">
            <w:pPr>
              <w:spacing w:line="560" w:lineRule="exact"/>
              <w:ind w:firstLineChars="100" w:firstLine="296"/>
              <w:rPr>
                <w:rFonts w:ascii="仿宋_GB2312"/>
                <w:spacing w:val="10"/>
                <w:sz w:val="28"/>
                <w:szCs w:val="28"/>
              </w:rPr>
            </w:pPr>
            <w:r>
              <w:rPr>
                <w:rFonts w:ascii="仿宋_GB2312" w:hint="eastAsia"/>
                <w:spacing w:val="10"/>
                <w:sz w:val="28"/>
                <w:szCs w:val="28"/>
              </w:rPr>
              <w:t>抄送：</w:t>
            </w:r>
            <w:bookmarkStart w:id="9" w:name="抄送"/>
            <w:bookmarkEnd w:id="9"/>
            <w:r>
              <w:rPr>
                <w:rFonts w:ascii="仿宋_GB2312" w:hint="eastAsia"/>
                <w:spacing w:val="10"/>
                <w:sz w:val="28"/>
                <w:szCs w:val="28"/>
              </w:rPr>
              <w:t xml:space="preserve"> </w:t>
            </w:r>
          </w:p>
        </w:tc>
      </w:tr>
      <w:tr w:rsidR="003313E5" w14:paraId="54579371" w14:textId="77777777" w:rsidTr="00096933">
        <w:trPr>
          <w:trHeight w:val="440"/>
        </w:trPr>
        <w:tc>
          <w:tcPr>
            <w:tcW w:w="8911" w:type="dxa"/>
            <w:tcBorders>
              <w:top w:val="single" w:sz="4" w:space="0" w:color="auto"/>
              <w:left w:val="nil"/>
              <w:bottom w:val="single" w:sz="8" w:space="0" w:color="auto"/>
              <w:right w:val="nil"/>
            </w:tcBorders>
          </w:tcPr>
          <w:p w14:paraId="5F36CCB1" w14:textId="77777777" w:rsidR="003313E5" w:rsidRDefault="003313E5" w:rsidP="00096933">
            <w:pPr>
              <w:spacing w:line="560" w:lineRule="exact"/>
              <w:rPr>
                <w:spacing w:val="10"/>
                <w:sz w:val="28"/>
                <w:szCs w:val="28"/>
              </w:rPr>
            </w:pPr>
            <w:r>
              <w:rPr>
                <w:rFonts w:hint="eastAsia"/>
                <w:spacing w:val="10"/>
                <w:sz w:val="28"/>
                <w:szCs w:val="28"/>
              </w:rPr>
              <w:lastRenderedPageBreak/>
              <w:t xml:space="preserve">　东南大学研究生院</w:t>
            </w:r>
            <w:r>
              <w:rPr>
                <w:rFonts w:hint="eastAsia"/>
                <w:spacing w:val="10"/>
                <w:sz w:val="28"/>
                <w:szCs w:val="28"/>
              </w:rPr>
              <w:t xml:space="preserve">  </w:t>
            </w:r>
            <w:r>
              <w:rPr>
                <w:color w:val="0000FF"/>
                <w:spacing w:val="10"/>
                <w:sz w:val="28"/>
                <w:szCs w:val="28"/>
              </w:rPr>
              <w:t xml:space="preserve">                </w:t>
            </w:r>
            <w:r>
              <w:rPr>
                <w:rFonts w:hint="eastAsia"/>
                <w:color w:val="0000FF"/>
                <w:spacing w:val="10"/>
                <w:sz w:val="28"/>
                <w:szCs w:val="28"/>
              </w:rPr>
              <w:t xml:space="preserve">  </w:t>
            </w:r>
            <w:r w:rsidRPr="00562A61">
              <w:rPr>
                <w:rFonts w:hint="eastAsia"/>
                <w:spacing w:val="10"/>
                <w:sz w:val="28"/>
                <w:szCs w:val="28"/>
              </w:rPr>
              <w:t>2020</w:t>
            </w:r>
            <w:r w:rsidRPr="00562A61">
              <w:rPr>
                <w:rFonts w:hint="eastAsia"/>
                <w:spacing w:val="10"/>
                <w:sz w:val="28"/>
                <w:szCs w:val="28"/>
              </w:rPr>
              <w:t>年</w:t>
            </w:r>
            <w:r w:rsidRPr="00562A61">
              <w:rPr>
                <w:rFonts w:hint="eastAsia"/>
                <w:spacing w:val="10"/>
                <w:sz w:val="28"/>
                <w:szCs w:val="28"/>
              </w:rPr>
              <w:t>9</w:t>
            </w:r>
            <w:r w:rsidRPr="00562A61">
              <w:rPr>
                <w:rFonts w:hint="eastAsia"/>
                <w:spacing w:val="10"/>
                <w:sz w:val="28"/>
                <w:szCs w:val="28"/>
              </w:rPr>
              <w:t>月</w:t>
            </w:r>
            <w:r w:rsidRPr="00562A61">
              <w:rPr>
                <w:rFonts w:hint="eastAsia"/>
                <w:spacing w:val="10"/>
                <w:sz w:val="28"/>
                <w:szCs w:val="28"/>
              </w:rPr>
              <w:t>16</w:t>
            </w:r>
            <w:r w:rsidRPr="00562A61">
              <w:rPr>
                <w:rFonts w:hint="eastAsia"/>
                <w:spacing w:val="10"/>
                <w:sz w:val="28"/>
                <w:szCs w:val="28"/>
              </w:rPr>
              <w:t>日</w:t>
            </w:r>
            <w:r>
              <w:rPr>
                <w:rFonts w:ascii="仿宋_GB2312" w:hint="eastAsia"/>
                <w:spacing w:val="10"/>
                <w:sz w:val="28"/>
                <w:szCs w:val="28"/>
              </w:rPr>
              <w:t>印发</w:t>
            </w:r>
          </w:p>
        </w:tc>
      </w:tr>
    </w:tbl>
    <w:p w14:paraId="3EC03A88" w14:textId="77777777" w:rsidR="003313E5" w:rsidRDefault="003313E5" w:rsidP="003313E5">
      <w:pPr>
        <w:spacing w:line="20" w:lineRule="exact"/>
      </w:pPr>
    </w:p>
    <w:p w14:paraId="6F923D22" w14:textId="77777777" w:rsidR="003313E5" w:rsidRPr="006065DE" w:rsidRDefault="003313E5" w:rsidP="003313E5">
      <w:pPr>
        <w:rPr>
          <w:rFonts w:hint="eastAsia"/>
          <w:szCs w:val="44"/>
        </w:rPr>
      </w:pPr>
    </w:p>
    <w:p w14:paraId="61F87032" w14:textId="77777777" w:rsidR="00B030E9" w:rsidRPr="003313E5" w:rsidRDefault="00B030E9"/>
    <w:sectPr w:rsidR="00B030E9" w:rsidRPr="003313E5" w:rsidSect="00FF6582">
      <w:headerReference w:type="even" r:id="rId6"/>
      <w:headerReference w:type="default" r:id="rId7"/>
      <w:footerReference w:type="even" r:id="rId8"/>
      <w:footerReference w:type="default" r:id="rId9"/>
      <w:headerReference w:type="first" r:id="rId10"/>
      <w:footerReference w:type="first" r:id="rId11"/>
      <w:pgSz w:w="11907" w:h="16840" w:code="9"/>
      <w:pgMar w:top="2041" w:right="1531" w:bottom="2041" w:left="1531" w:header="1644" w:footer="1587" w:gutter="0"/>
      <w:pgNumType w:fmt="decimalFullWidth"/>
      <w:cols w:space="425"/>
      <w:titlePg/>
      <w:docGrid w:type="linesAndChars" w:linePitch="579" w:charSpace="-8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07F1E8" w14:textId="77777777" w:rsidR="007E4E80" w:rsidRDefault="007E4E80" w:rsidP="003313E5">
      <w:r>
        <w:separator/>
      </w:r>
    </w:p>
  </w:endnote>
  <w:endnote w:type="continuationSeparator" w:id="0">
    <w:p w14:paraId="3B85BDC5" w14:textId="77777777" w:rsidR="007E4E80" w:rsidRDefault="007E4E80" w:rsidP="00331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_GBK">
    <w:altName w:val="黑体"/>
    <w:charset w:val="86"/>
    <w:family w:val="script"/>
    <w:pitch w:val="default"/>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3DBA5" w14:textId="77777777" w:rsidR="0079007C" w:rsidRDefault="007E4E80" w:rsidP="0095632E">
    <w:pPr>
      <w:pStyle w:val="a5"/>
      <w:framePr w:wrap="around" w:vAnchor="text" w:hAnchor="margin" w:xAlign="outside" w:y="1"/>
      <w:ind w:firstLineChars="100" w:firstLine="280"/>
      <w:rPr>
        <w:rStyle w:val="a7"/>
        <w:rFonts w:hint="eastAsia"/>
        <w:sz w:val="28"/>
      </w:rPr>
    </w:pPr>
    <w:r>
      <w:rPr>
        <w:rStyle w:val="a7"/>
        <w:rFonts w:hint="eastAsia"/>
        <w:sz w:val="28"/>
      </w:rPr>
      <w:t>—</w:t>
    </w:r>
    <w:r w:rsidRPr="00511465">
      <w:rPr>
        <w:rStyle w:val="a7"/>
        <w:sz w:val="28"/>
      </w:rPr>
      <w:fldChar w:fldCharType="begin"/>
    </w:r>
    <w:r w:rsidRPr="00511465">
      <w:rPr>
        <w:rStyle w:val="a7"/>
        <w:sz w:val="28"/>
      </w:rPr>
      <w:instrText xml:space="preserve">PAGE  </w:instrText>
    </w:r>
    <w:r w:rsidRPr="00511465">
      <w:rPr>
        <w:rStyle w:val="a7"/>
        <w:sz w:val="28"/>
      </w:rPr>
      <w:fldChar w:fldCharType="separate"/>
    </w:r>
    <w:r>
      <w:rPr>
        <w:rStyle w:val="a7"/>
        <w:rFonts w:hint="eastAsia"/>
        <w:noProof/>
        <w:sz w:val="28"/>
      </w:rPr>
      <w:t>２</w:t>
    </w:r>
    <w:r w:rsidRPr="00511465">
      <w:rPr>
        <w:rStyle w:val="a7"/>
        <w:sz w:val="28"/>
      </w:rPr>
      <w:fldChar w:fldCharType="end"/>
    </w:r>
    <w:r>
      <w:rPr>
        <w:rStyle w:val="a7"/>
        <w:rFonts w:hint="eastAsia"/>
        <w:sz w:val="28"/>
      </w:rPr>
      <w:t>—</w:t>
    </w:r>
  </w:p>
  <w:p w14:paraId="6DCE398E" w14:textId="77777777" w:rsidR="0079007C" w:rsidRDefault="007E4E80" w:rsidP="0095632E">
    <w:pPr>
      <w:pStyle w:val="a5"/>
      <w:framePr w:wrap="around" w:vAnchor="text" w:hAnchor="margin" w:xAlign="outside" w:y="1"/>
      <w:rPr>
        <w:rStyle w:val="a7"/>
      </w:rPr>
    </w:pPr>
  </w:p>
  <w:p w14:paraId="1B82FD04" w14:textId="77777777" w:rsidR="0079007C" w:rsidRDefault="007E4E80" w:rsidP="0095632E">
    <w:pPr>
      <w:pStyle w:val="a5"/>
      <w:ind w:right="360" w:firstLine="360"/>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DD26E3" w14:textId="77777777" w:rsidR="0079007C" w:rsidRPr="00D640FB" w:rsidRDefault="007E4E80" w:rsidP="00D640FB">
    <w:pPr>
      <w:pStyle w:val="a5"/>
      <w:framePr w:wrap="around" w:vAnchor="text" w:hAnchor="page" w:x="9272" w:y="31"/>
      <w:rPr>
        <w:rStyle w:val="a7"/>
        <w:rFonts w:ascii="宋体" w:eastAsia="宋体" w:hAnsi="宋体" w:hint="eastAsia"/>
        <w:sz w:val="28"/>
      </w:rPr>
    </w:pPr>
    <w:r w:rsidRPr="00D640FB">
      <w:rPr>
        <w:rStyle w:val="a7"/>
        <w:rFonts w:ascii="宋体" w:eastAsia="宋体" w:hAnsi="宋体" w:hint="eastAsia"/>
        <w:sz w:val="28"/>
      </w:rPr>
      <w:t>—</w:t>
    </w:r>
    <w:r w:rsidRPr="00D640FB">
      <w:rPr>
        <w:rStyle w:val="a7"/>
        <w:rFonts w:ascii="宋体" w:eastAsia="宋体" w:hAnsi="宋体"/>
        <w:sz w:val="28"/>
      </w:rPr>
      <w:fldChar w:fldCharType="begin"/>
    </w:r>
    <w:r w:rsidRPr="00D640FB">
      <w:rPr>
        <w:rStyle w:val="a7"/>
        <w:rFonts w:ascii="宋体" w:eastAsia="宋体" w:hAnsi="宋体"/>
        <w:sz w:val="28"/>
      </w:rPr>
      <w:instrText xml:space="preserve">PAGE  </w:instrText>
    </w:r>
    <w:r w:rsidRPr="00D640FB">
      <w:rPr>
        <w:rStyle w:val="a7"/>
        <w:rFonts w:ascii="宋体" w:eastAsia="宋体" w:hAnsi="宋体"/>
        <w:sz w:val="28"/>
      </w:rPr>
      <w:fldChar w:fldCharType="separate"/>
    </w:r>
    <w:r>
      <w:rPr>
        <w:rStyle w:val="a7"/>
        <w:rFonts w:ascii="宋体" w:eastAsia="宋体" w:hAnsi="宋体"/>
        <w:noProof/>
        <w:sz w:val="28"/>
      </w:rPr>
      <w:t>２</w:t>
    </w:r>
    <w:r w:rsidRPr="00D640FB">
      <w:rPr>
        <w:rStyle w:val="a7"/>
        <w:rFonts w:ascii="宋体" w:eastAsia="宋体" w:hAnsi="宋体"/>
        <w:sz w:val="28"/>
      </w:rPr>
      <w:fldChar w:fldCharType="end"/>
    </w:r>
    <w:r w:rsidRPr="00D640FB">
      <w:rPr>
        <w:rStyle w:val="a7"/>
        <w:rFonts w:ascii="宋体" w:eastAsia="宋体" w:hAnsi="宋体" w:hint="eastAsia"/>
        <w:sz w:val="28"/>
      </w:rPr>
      <w:t>—</w:t>
    </w:r>
  </w:p>
  <w:p w14:paraId="6E29BFEF" w14:textId="77777777" w:rsidR="0079007C" w:rsidRDefault="007E4E80" w:rsidP="00CE2830">
    <w:pPr>
      <w:pStyle w:val="a5"/>
      <w:ind w:right="360"/>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7381E5" w14:textId="77777777" w:rsidR="0079007C" w:rsidRDefault="007E4E80" w:rsidP="0095632E">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E5B2D2" w14:textId="77777777" w:rsidR="007E4E80" w:rsidRDefault="007E4E80" w:rsidP="003313E5">
      <w:r>
        <w:separator/>
      </w:r>
    </w:p>
  </w:footnote>
  <w:footnote w:type="continuationSeparator" w:id="0">
    <w:p w14:paraId="09F77A32" w14:textId="77777777" w:rsidR="007E4E80" w:rsidRDefault="007E4E80" w:rsidP="003313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40375D" w14:textId="77777777" w:rsidR="005D1B6A" w:rsidRDefault="007E4E80">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A7A1C" w14:textId="77777777" w:rsidR="00607975" w:rsidRDefault="007E4E80" w:rsidP="00607975">
    <w:pPr>
      <w:pStyle w:val="a3"/>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0" w:rightFromText="180" w:horzAnchor="margin" w:tblpXSpec="center" w:tblpY="-12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8"/>
      <w:gridCol w:w="698"/>
      <w:gridCol w:w="1048"/>
    </w:tblGrid>
    <w:tr w:rsidR="00E63CAA" w14:paraId="0647E803" w14:textId="77777777" w:rsidTr="004F4350">
      <w:trPr>
        <w:trHeight w:val="245"/>
      </w:trPr>
      <w:tc>
        <w:tcPr>
          <w:tcW w:w="2444" w:type="dxa"/>
          <w:gridSpan w:val="3"/>
        </w:tcPr>
        <w:p w14:paraId="0907AB6B" w14:textId="77777777" w:rsidR="00E63CAA" w:rsidRDefault="007E4E80" w:rsidP="004F4350">
          <w:pPr>
            <w:pStyle w:val="a3"/>
            <w:pBdr>
              <w:bottom w:val="none" w:sz="0" w:space="0" w:color="auto"/>
            </w:pBdr>
            <w:rPr>
              <w:rFonts w:hint="eastAsia"/>
            </w:rPr>
          </w:pPr>
          <w:r>
            <w:rPr>
              <w:rFonts w:hint="eastAsia"/>
            </w:rPr>
            <w:t>东南大学</w:t>
          </w:r>
        </w:p>
      </w:tc>
    </w:tr>
    <w:tr w:rsidR="00E63CAA" w14:paraId="43D586F6" w14:textId="77777777" w:rsidTr="004F4350">
      <w:trPr>
        <w:trHeight w:val="428"/>
      </w:trPr>
      <w:tc>
        <w:tcPr>
          <w:tcW w:w="698" w:type="dxa"/>
        </w:tcPr>
        <w:p w14:paraId="0F9C8127" w14:textId="77777777" w:rsidR="00E63CAA" w:rsidRDefault="007E4E80" w:rsidP="004F4350">
          <w:pPr>
            <w:pStyle w:val="a3"/>
            <w:pBdr>
              <w:bottom w:val="none" w:sz="0" w:space="0" w:color="auto"/>
            </w:pBdr>
            <w:rPr>
              <w:rFonts w:hint="eastAsia"/>
            </w:rPr>
          </w:pPr>
          <w:r>
            <w:rPr>
              <w:rFonts w:hint="eastAsia"/>
            </w:rPr>
            <w:t>年度</w:t>
          </w:r>
        </w:p>
        <w:p w14:paraId="02136247" w14:textId="77777777" w:rsidR="00E63CAA" w:rsidRDefault="007E4E80" w:rsidP="004F4350">
          <w:pPr>
            <w:pStyle w:val="a3"/>
            <w:pBdr>
              <w:bottom w:val="none" w:sz="0" w:space="0" w:color="auto"/>
            </w:pBdr>
            <w:rPr>
              <w:rFonts w:hint="eastAsia"/>
            </w:rPr>
          </w:pPr>
          <w:bookmarkStart w:id="10" w:name="年度"/>
          <w:r>
            <w:t>2020</w:t>
          </w:r>
          <w:bookmarkEnd w:id="10"/>
        </w:p>
      </w:tc>
      <w:tc>
        <w:tcPr>
          <w:tcW w:w="698" w:type="dxa"/>
        </w:tcPr>
        <w:p w14:paraId="3CADFE9B" w14:textId="77777777" w:rsidR="00E63CAA" w:rsidRDefault="007E4E80" w:rsidP="004F4350">
          <w:pPr>
            <w:pStyle w:val="a3"/>
            <w:pBdr>
              <w:bottom w:val="none" w:sz="0" w:space="0" w:color="auto"/>
            </w:pBdr>
            <w:rPr>
              <w:rFonts w:hint="eastAsia"/>
            </w:rPr>
          </w:pPr>
          <w:r>
            <w:rPr>
              <w:rFonts w:hint="eastAsia"/>
            </w:rPr>
            <w:t>机构</w:t>
          </w:r>
        </w:p>
        <w:p w14:paraId="7A0D5EB8" w14:textId="77777777" w:rsidR="00E63CAA" w:rsidRDefault="007E4E80" w:rsidP="004F4350">
          <w:pPr>
            <w:pStyle w:val="a3"/>
            <w:pBdr>
              <w:bottom w:val="none" w:sz="0" w:space="0" w:color="auto"/>
            </w:pBdr>
            <w:rPr>
              <w:rFonts w:hint="eastAsia"/>
            </w:rPr>
          </w:pPr>
          <w:bookmarkStart w:id="11" w:name="机构"/>
          <w:r>
            <w:t>1215</w:t>
          </w:r>
          <w:bookmarkEnd w:id="11"/>
        </w:p>
      </w:tc>
      <w:tc>
        <w:tcPr>
          <w:tcW w:w="1048" w:type="dxa"/>
        </w:tcPr>
        <w:p w14:paraId="6DF7A497" w14:textId="77777777" w:rsidR="00E63CAA" w:rsidRDefault="007E4E80" w:rsidP="004F4350">
          <w:pPr>
            <w:pStyle w:val="a3"/>
            <w:pBdr>
              <w:bottom w:val="none" w:sz="0" w:space="0" w:color="auto"/>
            </w:pBdr>
            <w:rPr>
              <w:rFonts w:hint="eastAsia"/>
            </w:rPr>
          </w:pPr>
          <w:r>
            <w:rPr>
              <w:rFonts w:hint="eastAsia"/>
            </w:rPr>
            <w:t>件号</w:t>
          </w:r>
        </w:p>
        <w:p w14:paraId="5072167D" w14:textId="77777777" w:rsidR="00E63CAA" w:rsidRDefault="007E4E80" w:rsidP="004F4350">
          <w:pPr>
            <w:pStyle w:val="a3"/>
            <w:pBdr>
              <w:bottom w:val="none" w:sz="0" w:space="0" w:color="auto"/>
            </w:pBdr>
            <w:rPr>
              <w:rFonts w:hint="eastAsia"/>
            </w:rPr>
          </w:pPr>
          <w:bookmarkStart w:id="12" w:name="件号"/>
          <w:r>
            <w:t>F0032</w:t>
          </w:r>
          <w:bookmarkEnd w:id="12"/>
        </w:p>
      </w:tc>
    </w:tr>
    <w:tr w:rsidR="00E63CAA" w14:paraId="237C11A3" w14:textId="77777777" w:rsidTr="004F4350">
      <w:trPr>
        <w:trHeight w:val="118"/>
      </w:trPr>
      <w:tc>
        <w:tcPr>
          <w:tcW w:w="698" w:type="dxa"/>
        </w:tcPr>
        <w:p w14:paraId="71A76521" w14:textId="77777777" w:rsidR="00E63CAA" w:rsidRDefault="007E4E80" w:rsidP="004F4350">
          <w:pPr>
            <w:pStyle w:val="a3"/>
            <w:pBdr>
              <w:bottom w:val="none" w:sz="0" w:space="0" w:color="auto"/>
            </w:pBdr>
            <w:rPr>
              <w:rFonts w:hint="eastAsia"/>
            </w:rPr>
          </w:pPr>
          <w:r>
            <w:rPr>
              <w:rFonts w:hint="eastAsia"/>
            </w:rPr>
            <w:t>盒号</w:t>
          </w:r>
        </w:p>
        <w:p w14:paraId="3DDF940E" w14:textId="77777777" w:rsidR="00E63CAA" w:rsidRDefault="007E4E80" w:rsidP="004F4350">
          <w:pPr>
            <w:pStyle w:val="a3"/>
            <w:pBdr>
              <w:bottom w:val="none" w:sz="0" w:space="0" w:color="auto"/>
            </w:pBdr>
            <w:rPr>
              <w:rFonts w:hint="eastAsia"/>
            </w:rPr>
          </w:pPr>
          <w:bookmarkStart w:id="13" w:name="盒号"/>
          <w:bookmarkEnd w:id="13"/>
        </w:p>
      </w:tc>
      <w:tc>
        <w:tcPr>
          <w:tcW w:w="698" w:type="dxa"/>
        </w:tcPr>
        <w:p w14:paraId="453FBAAC" w14:textId="77777777" w:rsidR="00E63CAA" w:rsidRDefault="007E4E80" w:rsidP="004F4350">
          <w:pPr>
            <w:pStyle w:val="a3"/>
            <w:pBdr>
              <w:bottom w:val="none" w:sz="0" w:space="0" w:color="auto"/>
            </w:pBdr>
            <w:rPr>
              <w:rFonts w:hint="eastAsia"/>
            </w:rPr>
          </w:pPr>
          <w:r>
            <w:rPr>
              <w:rFonts w:hint="eastAsia"/>
            </w:rPr>
            <w:t>页数</w:t>
          </w:r>
        </w:p>
        <w:p w14:paraId="38E92D4E" w14:textId="77777777" w:rsidR="00E63CAA" w:rsidRDefault="007E4E80" w:rsidP="004F4350">
          <w:pPr>
            <w:pStyle w:val="a3"/>
            <w:pBdr>
              <w:bottom w:val="none" w:sz="0" w:space="0" w:color="auto"/>
            </w:pBdr>
            <w:rPr>
              <w:rFonts w:hint="eastAsia"/>
            </w:rPr>
          </w:pPr>
          <w:bookmarkStart w:id="14" w:name="页数"/>
          <w:bookmarkEnd w:id="14"/>
        </w:p>
      </w:tc>
      <w:tc>
        <w:tcPr>
          <w:tcW w:w="1048" w:type="dxa"/>
        </w:tcPr>
        <w:p w14:paraId="647BD47D" w14:textId="77777777" w:rsidR="00E63CAA" w:rsidRDefault="007E4E80" w:rsidP="004F4350">
          <w:pPr>
            <w:pStyle w:val="a3"/>
            <w:pBdr>
              <w:bottom w:val="none" w:sz="0" w:space="0" w:color="auto"/>
            </w:pBdr>
            <w:rPr>
              <w:rFonts w:hint="eastAsia"/>
            </w:rPr>
          </w:pPr>
          <w:r>
            <w:rPr>
              <w:rFonts w:hint="eastAsia"/>
            </w:rPr>
            <w:t>保管期限</w:t>
          </w:r>
        </w:p>
        <w:p w14:paraId="7D93A05D" w14:textId="77777777" w:rsidR="00E63CAA" w:rsidRDefault="007E4E80" w:rsidP="004F4350">
          <w:pPr>
            <w:pStyle w:val="a3"/>
            <w:pBdr>
              <w:bottom w:val="none" w:sz="0" w:space="0" w:color="auto"/>
            </w:pBdr>
            <w:rPr>
              <w:rFonts w:hint="eastAsia"/>
            </w:rPr>
          </w:pPr>
          <w:bookmarkStart w:id="15" w:name="保管期限"/>
          <w:r>
            <w:rPr>
              <w:rFonts w:hint="eastAsia"/>
            </w:rPr>
            <w:t>30</w:t>
          </w:r>
          <w:r>
            <w:rPr>
              <w:rFonts w:hint="eastAsia"/>
            </w:rPr>
            <w:t>年</w:t>
          </w:r>
          <w:bookmarkEnd w:id="15"/>
        </w:p>
      </w:tc>
    </w:tr>
  </w:tbl>
  <w:p w14:paraId="69BD6BCF" w14:textId="77777777" w:rsidR="001445E2" w:rsidRPr="00FF6582" w:rsidRDefault="007E4E80" w:rsidP="00FF658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D82"/>
    <w:rsid w:val="003313E5"/>
    <w:rsid w:val="007E4E80"/>
    <w:rsid w:val="00B030E9"/>
    <w:rsid w:val="00F45D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EF48C71-B9D9-4929-A83C-DAB9C7C75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313E5"/>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13E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313E5"/>
    <w:rPr>
      <w:sz w:val="18"/>
      <w:szCs w:val="18"/>
    </w:rPr>
  </w:style>
  <w:style w:type="paragraph" w:styleId="a5">
    <w:name w:val="footer"/>
    <w:basedOn w:val="a"/>
    <w:link w:val="a6"/>
    <w:unhideWhenUsed/>
    <w:rsid w:val="003313E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313E5"/>
    <w:rPr>
      <w:sz w:val="18"/>
      <w:szCs w:val="18"/>
    </w:rPr>
  </w:style>
  <w:style w:type="character" w:styleId="a7">
    <w:name w:val="page number"/>
    <w:basedOn w:val="a0"/>
    <w:rsid w:val="003313E5"/>
  </w:style>
  <w:style w:type="character" w:customStyle="1" w:styleId="Char">
    <w:name w:val="页眉 Char"/>
    <w:uiPriority w:val="99"/>
    <w:rsid w:val="003313E5"/>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444</Words>
  <Characters>2536</Characters>
  <Application>Microsoft Office Word</Application>
  <DocSecurity>0</DocSecurity>
  <Lines>21</Lines>
  <Paragraphs>5</Paragraphs>
  <ScaleCrop>false</ScaleCrop>
  <Company/>
  <LinksUpToDate>false</LinksUpToDate>
  <CharactersWithSpaces>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季俊烽</dc:creator>
  <cp:keywords/>
  <dc:description/>
  <cp:lastModifiedBy>季俊烽</cp:lastModifiedBy>
  <cp:revision>2</cp:revision>
  <dcterms:created xsi:type="dcterms:W3CDTF">2020-09-18T02:20:00Z</dcterms:created>
  <dcterms:modified xsi:type="dcterms:W3CDTF">2020-09-18T02:21:00Z</dcterms:modified>
</cp:coreProperties>
</file>